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CD" w:rsidRPr="00776C62" w:rsidRDefault="00EE60CD" w:rsidP="00EE60C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76C62">
        <w:rPr>
          <w:rFonts w:ascii="Arial" w:hAnsi="Arial" w:cs="Arial"/>
          <w:b/>
          <w:sz w:val="20"/>
          <w:szCs w:val="20"/>
        </w:rPr>
        <w:t>Перечень расходов кредитных средств, которые можно компенсировать за счет субсидии</w:t>
      </w:r>
    </w:p>
    <w:p w:rsidR="00EE60CD" w:rsidRDefault="00EE60CD" w:rsidP="00EE60CD">
      <w:pPr>
        <w:rPr>
          <w:rFonts w:ascii="Arial" w:hAnsi="Arial" w:cs="Arial"/>
          <w:sz w:val="20"/>
          <w:szCs w:val="20"/>
        </w:rPr>
      </w:pPr>
    </w:p>
    <w:p w:rsidR="00EE60CD" w:rsidRPr="00776C62" w:rsidRDefault="00EE60CD" w:rsidP="00EE60CD">
      <w:pPr>
        <w:rPr>
          <w:rFonts w:ascii="Arial" w:hAnsi="Arial" w:cs="Arial"/>
          <w:sz w:val="20"/>
          <w:szCs w:val="20"/>
        </w:rPr>
      </w:pPr>
    </w:p>
    <w:p w:rsidR="00EE60CD" w:rsidRDefault="00EE60CD" w:rsidP="00EE60CD"/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аренда помещений и оборудования, сервисное обслуживание и содержание основных средств;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проведение текущего ремонта и обслуживание находящегося в эксплуатации оборудования;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приобретение оборудования, не являющегося амортизируемым имуществом, приобретение товарно-материальных ценностей, включая сырье, материалы, расходные материалы, комплектующие, необходимые для производства, оснастку промышленного оборудования, инструменты, спецодежду;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обеспечение нормальных условий труда и мер по технике безопасности;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оплата услуг по охране имущества и иных услуг охранной деятельности;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оплата услуг по содержанию имущества, в том числе расходы на коммунальные услуги;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оплата транспортных и командировочных расходов;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оплата расходов на топливно-энергетические ресурсы;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оплата услуг связи, а также услуг, технологически неразрывно связанных с услугами связи;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уплата взносов по добровольному страхованию, если такое страхование является условием осуществления производственной деятельности;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приобретение неисключительных лицензий на программное обеспечение и оплата работ по конфигурированию и модернизации программ, а также на поддержку и обновление лицензионного программного обеспечения, в том числе баз данных;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оплата работ по созданию и поддержанию сайта в сети "Интернет";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финансирование опытно-конструкторских работ, приобретение неисключительных прав на результаты интеллектуальной деятельности и (или) средства индивидуализации, приобретение прав использования результатов интеллектуальной деятельности или средств индивидуализации;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подготовка и дополнительное профессиональное образование работников организации, приобретение справочной и технической литературы, а также курьерские услуги;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проведение мероприятий по размещению заказов на поставку товаров, выполнение работ и оказание услуг для обеспечения деятельности;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обеспечение участия в процедурах закупок товаров, работ и услуг и (или) исполнения обязательств, возникших в результате участия в процедурах закупок товаров, работ и услуг;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разработка технической, технологической и другой нормативно-регламентирующей документации;</w:t>
      </w:r>
    </w:p>
    <w:p w:rsidR="00EE60CD" w:rsidRPr="00930538" w:rsidRDefault="00EE60CD" w:rsidP="00EE60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30538">
        <w:rPr>
          <w:rFonts w:ascii="Arial" w:hAnsi="Arial" w:cs="Arial"/>
          <w:sz w:val="20"/>
          <w:szCs w:val="20"/>
        </w:rPr>
        <w:t>оплата услуг переработки сырья и производства готовой продукции;</w:t>
      </w:r>
    </w:p>
    <w:p w:rsidR="0005196E" w:rsidRDefault="0005196E">
      <w:bookmarkStart w:id="0" w:name="_GoBack"/>
      <w:bookmarkEnd w:id="0"/>
    </w:p>
    <w:sectPr w:rsidR="0005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01C3"/>
    <w:multiLevelType w:val="hybridMultilevel"/>
    <w:tmpl w:val="7C2043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CD"/>
    <w:rsid w:val="0005196E"/>
    <w:rsid w:val="00E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9076A-4A92-43CE-8DFD-28275F4B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2023-03-22T09:28:00Z</dcterms:created>
  <dcterms:modified xsi:type="dcterms:W3CDTF">2023-03-22T09:28:00Z</dcterms:modified>
</cp:coreProperties>
</file>