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2F" w:rsidRPr="00AA762F" w:rsidRDefault="00AA762F" w:rsidP="00AA762F">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bookmarkStart w:id="0" w:name="_GoBack"/>
      <w:bookmarkEnd w:id="0"/>
      <w:r w:rsidRPr="00AA762F">
        <w:rPr>
          <w:rFonts w:ascii="Arial" w:eastAsia="Times New Roman" w:hAnsi="Arial" w:cs="Arial"/>
          <w:caps/>
          <w:color w:val="000000"/>
          <w:kern w:val="36"/>
          <w:sz w:val="60"/>
          <w:szCs w:val="60"/>
          <w:lang w:eastAsia="ru-RU"/>
        </w:rPr>
        <w:t>БИЗНЕС-ПЛАН ПАРКА ЖИВЫХ ТРОПИЧЕСКИХ БАБОЧЕК</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1.Резюме проекта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Цель данного бизнес-плана – обоснование экономической эффективности открытия мини-парка тропических бабочек в закрытом помещении. Бизнес-идеей проекта является открытие стационарного парка, в котором будут созданы условия для появления на свет и обитания бабочек 20 различных видов. Парк бабочек является одним из новых видов заведений на рынке семейно-развлекательного досуга. Целевой аудиторией парка являются дети возрастом от 3 до 14 лет, подростки и семьи.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В услуги, предоставляемые парком бабочек, войдут:</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входных билетов на посещение парка;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-проведение экскурсий;</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-проведение мероприятий;</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живых бабочек;</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салютов из бабочек;</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сувенирной продукции.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Инвестиции в открытие парка тропических бабочек составят 1 658 000 руб. Для реализации проекта будут привлечены собственные средства. Окупятся стартовые вложения на 12 месяц работы.</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028"/>
        <w:gridCol w:w="1842"/>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Ключевые финансовые показатели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9 079 867</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312 988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16,8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lastRenderedPageBreak/>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5,48</w:t>
            </w:r>
          </w:p>
        </w:tc>
      </w:tr>
    </w:tbl>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0"/>
          <w:szCs w:val="20"/>
          <w:lang w:eastAsia="ru-RU"/>
        </w:rPr>
        <w:t>* при посещаемости в 2000 посетителей в месяц и среднем чеке в 450 руб.</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2.Описание отрасли и компании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Сады и парки бабочек представляют собой места, специально созданные для содержания и разведения бабочек с воссозданием климатических условий, характерных для их места обитания. Первый в мире сад бабочек был открыт для посетителей в 1977 году на одном из британских островов в теплице для выращивания помидоров. После этого сады для экзотических насекомых стали открываться в других странах Европы: Германии, Дании, Франции, Голландии. Наиболее крупные парки расположены в тропических странах (например, на острове </w:t>
      </w:r>
      <w:proofErr w:type="spellStart"/>
      <w:r w:rsidRPr="00AA762F">
        <w:rPr>
          <w:rFonts w:ascii="Times New Roman" w:eastAsia="Times New Roman" w:hAnsi="Times New Roman" w:cs="Times New Roman"/>
          <w:color w:val="000000"/>
          <w:sz w:val="24"/>
          <w:szCs w:val="24"/>
          <w:lang w:eastAsia="ru-RU"/>
        </w:rPr>
        <w:t>Пхукет</w:t>
      </w:r>
      <w:proofErr w:type="spellEnd"/>
      <w:r w:rsidRPr="00AA762F">
        <w:rPr>
          <w:rFonts w:ascii="Times New Roman" w:eastAsia="Times New Roman" w:hAnsi="Times New Roman" w:cs="Times New Roman"/>
          <w:color w:val="000000"/>
          <w:sz w:val="24"/>
          <w:szCs w:val="24"/>
          <w:lang w:eastAsia="ru-RU"/>
        </w:rPr>
        <w:t xml:space="preserve"> в Таиланде, в Малайзии), а также парк бабочек в </w:t>
      </w:r>
      <w:proofErr w:type="spellStart"/>
      <w:r w:rsidRPr="00AA762F">
        <w:rPr>
          <w:rFonts w:ascii="Times New Roman" w:eastAsia="Times New Roman" w:hAnsi="Times New Roman" w:cs="Times New Roman"/>
          <w:color w:val="000000"/>
          <w:sz w:val="24"/>
          <w:szCs w:val="24"/>
          <w:lang w:eastAsia="ru-RU"/>
        </w:rPr>
        <w:t>Дубаи</w:t>
      </w:r>
      <w:proofErr w:type="spellEnd"/>
      <w:r w:rsidRPr="00AA762F">
        <w:rPr>
          <w:rFonts w:ascii="Times New Roman" w:eastAsia="Times New Roman" w:hAnsi="Times New Roman" w:cs="Times New Roman"/>
          <w:color w:val="000000"/>
          <w:sz w:val="24"/>
          <w:szCs w:val="24"/>
          <w:lang w:eastAsia="ru-RU"/>
        </w:rPr>
        <w:t>, открывшийся в 2015 году. В России парки бабочек стали активно открываться с 2009 года в крупных городах страны. Особенностью таких парков стал уникальный формат живой выставки, на которой посетителям можно и посмотреть и приобрести экзотическую бабочку.</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Проект, описанный в данном бизнес-плане, подразумевает открытие мини-парка бабочек в закрытом помещении, работающего в формате выставки-продажи. На территории парка, выставочная часть которого займет площадь в 100 кв. метров, будут созданы условия для появления на свет и жизнедеятельности бабочек. Часть невылупившихся бабочек будет представлено в инсектарии, остальные бабочки будут летать по залу там, где им вздумается. Видовой состав парка включит 20 видов бабочек из различных уголков земного шара. Целью проекта является оказание услуг в сфере семейно-развлекательного досуга и извлечение прибыли. Преимуществом рассматриваемого вида бизнеса является новизна и низкий уровень конкуренции на рынке. Свой парк бабочек имеется далеко не в каждом крупном городе, не говоря уже о небольших городах страны. Целевой аудиторией парка являются дети возрастом от 3 до 14 лет, а также подростки и семьи. При этом круг аудитории не ограничивается какими-либо половозрастными характеристиками. Посетить парк бабочек будет интересно как молодым людям, так и посетителям среднего и пожилого возраста. Иначе говоря, парк бабочек является заведением семейного формата.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Месторасположение парка бабочек – центральная часть города с населением более 300 тыс. жителей, улица с большим пешеходным и автомобильным трафиком. Штат компании включит 5 человек, в который войдут управляющий, сотрудники выставочного зала, кассиры. Для открытия бизнеса будет выбрано ИП с упрощенной системой налогообложения (УСН 6%). Кодами ОКВЭД для данного бизнеса станут: 92.34 «Прочая </w:t>
      </w:r>
      <w:r w:rsidRPr="00AA762F">
        <w:rPr>
          <w:rFonts w:ascii="Times New Roman" w:eastAsia="Times New Roman" w:hAnsi="Times New Roman" w:cs="Times New Roman"/>
          <w:color w:val="000000"/>
          <w:sz w:val="24"/>
          <w:szCs w:val="24"/>
          <w:lang w:eastAsia="ru-RU"/>
        </w:rPr>
        <w:lastRenderedPageBreak/>
        <w:t>зрелищно-развлекательная деятельность», 92.53 «Деятельность ботанических садов, зоопарков и заповедников».</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3.Описание услуг</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Парк бабочек будет предоставлять услуги по следующим направлениям:</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входных билетов на посещение парка;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-проведение экскурсий;</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-проведение мероприятий;</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живых бабочек;</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салютов из бабочек;</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продажа сувенирной продукции.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Подробнее с услугами парка и реализуемыми товарами, а также ценами на них можно ознакомиться в Табл. 1.</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1. Перечень товаров и услуг</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3744"/>
        <w:gridCol w:w="3747"/>
        <w:gridCol w:w="2008"/>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Стоимость, руб.</w:t>
            </w:r>
          </w:p>
        </w:tc>
      </w:tr>
      <w:tr w:rsidR="00AA762F" w:rsidRPr="00AA762F" w:rsidTr="00AA762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Услуги парка</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Взрослый 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Посещение парка бабочек. Входной билет для посетителей старше 12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Детский 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Посещение парка бабочек. Входной билет для детей от 3 до 12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Билет для пенсионеров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Посещение парка бабочек. Входной билет для пенсионеров (при предъявлении пенсионного)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Дети до 3-х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Посещение парка бабочек. Входной билет для детей до 3-х лет (только в сопровождении взрослых)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бесплатно</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Экскурсия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 xml:space="preserve">Экскурсия по парку бабочек с экскурсоводом. Продолжительность - 20 </w:t>
            </w:r>
            <w:r w:rsidRPr="00AA762F">
              <w:rPr>
                <w:rFonts w:ascii="Verdana" w:eastAsia="Times New Roman" w:hAnsi="Verdana" w:cs="Times New Roman"/>
                <w:sz w:val="24"/>
                <w:szCs w:val="24"/>
                <w:lang w:eastAsia="ru-RU"/>
              </w:rPr>
              <w:lastRenderedPageBreak/>
              <w:t>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lastRenderedPageBreak/>
              <w:t>включена в стоимость билета</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Фотосъемка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Фотосъемка посетителями в парке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бесплатно</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Проведение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Проведение праздника, романтического свидания в парке бабочек/на территории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индивидуально</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Фотосессия в парке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Фотосессия в парке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1 500/час</w:t>
            </w:r>
          </w:p>
        </w:tc>
      </w:tr>
      <w:tr w:rsidR="00AA762F" w:rsidRPr="00AA762F" w:rsidTr="00AA762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Продажа живых бабочек</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Attacus</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Atlas</w:t>
            </w:r>
            <w:proofErr w:type="spellEnd"/>
            <w:r w:rsidRPr="00AA762F">
              <w:rPr>
                <w:rFonts w:ascii="Verdana" w:eastAsia="Times New Roman" w:hAnsi="Verdana" w:cs="Times New Roman"/>
                <w:sz w:val="24"/>
                <w:szCs w:val="24"/>
                <w:lang w:eastAsia="ru-RU"/>
              </w:rPr>
              <w:t> (Павлиноглазка Атлас)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Attacus</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Atlas</w:t>
            </w:r>
            <w:proofErr w:type="spellEnd"/>
            <w:r w:rsidRPr="00AA762F">
              <w:rPr>
                <w:rFonts w:ascii="Verdana" w:eastAsia="Times New Roman" w:hAnsi="Verdana" w:cs="Times New Roman"/>
                <w:sz w:val="24"/>
                <w:szCs w:val="24"/>
                <w:lang w:eastAsia="ru-RU"/>
              </w:rPr>
              <w:t>(Павлиноглазка Атлас). Ночная бабочка, размер 20-25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Argema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Mittrei</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Мадагаскарская</w:t>
            </w:r>
            <w:proofErr w:type="spellEnd"/>
            <w:r w:rsidRPr="00AA762F">
              <w:rPr>
                <w:rFonts w:ascii="Verdana" w:eastAsia="Times New Roman" w:hAnsi="Verdana" w:cs="Times New Roman"/>
                <w:sz w:val="24"/>
                <w:szCs w:val="24"/>
                <w:lang w:eastAsia="ru-RU"/>
              </w:rPr>
              <w:t xml:space="preserve"> комета)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Argema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Mittrei</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Мадагаскарская</w:t>
            </w:r>
            <w:proofErr w:type="spellEnd"/>
            <w:r w:rsidRPr="00AA762F">
              <w:rPr>
                <w:rFonts w:ascii="Verdana" w:eastAsia="Times New Roman" w:hAnsi="Verdana" w:cs="Times New Roman"/>
                <w:sz w:val="24"/>
                <w:szCs w:val="24"/>
                <w:lang w:eastAsia="ru-RU"/>
              </w:rPr>
              <w:t xml:space="preserve"> комета). Ночная бабочка. 14-25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Morpho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Polyphemus</w:t>
            </w:r>
            <w:proofErr w:type="spellEnd"/>
            <w:r w:rsidRPr="00AA762F">
              <w:rPr>
                <w:rFonts w:ascii="Verdana" w:eastAsia="Times New Roman" w:hAnsi="Verdana" w:cs="Times New Roman"/>
                <w:sz w:val="24"/>
                <w:szCs w:val="24"/>
                <w:lang w:eastAsia="ru-RU"/>
              </w:rPr>
              <w:t xml:space="preserve"> (Морфо </w:t>
            </w:r>
            <w:proofErr w:type="spellStart"/>
            <w:r w:rsidRPr="00AA762F">
              <w:rPr>
                <w:rFonts w:ascii="Verdana" w:eastAsia="Times New Roman" w:hAnsi="Verdana" w:cs="Times New Roman"/>
                <w:sz w:val="24"/>
                <w:szCs w:val="24"/>
                <w:lang w:eastAsia="ru-RU"/>
              </w:rPr>
              <w:t>Полифем</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Morpho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Polyphemus</w:t>
            </w:r>
            <w:proofErr w:type="spellEnd"/>
            <w:r w:rsidRPr="00AA762F">
              <w:rPr>
                <w:rFonts w:ascii="Verdana" w:eastAsia="Times New Roman" w:hAnsi="Verdana" w:cs="Times New Roman"/>
                <w:sz w:val="24"/>
                <w:szCs w:val="24"/>
                <w:lang w:eastAsia="ru-RU"/>
              </w:rPr>
              <w:t xml:space="preserve"> (Морфо </w:t>
            </w:r>
            <w:proofErr w:type="spellStart"/>
            <w:r w:rsidRPr="00AA762F">
              <w:rPr>
                <w:rFonts w:ascii="Verdana" w:eastAsia="Times New Roman" w:hAnsi="Verdana" w:cs="Times New Roman"/>
                <w:sz w:val="24"/>
                <w:szCs w:val="24"/>
                <w:lang w:eastAsia="ru-RU"/>
              </w:rPr>
              <w:t>Полифем</w:t>
            </w:r>
            <w:proofErr w:type="spellEnd"/>
            <w:r w:rsidRPr="00AA762F">
              <w:rPr>
                <w:rFonts w:ascii="Verdana" w:eastAsia="Times New Roman" w:hAnsi="Verdana" w:cs="Times New Roman"/>
                <w:sz w:val="24"/>
                <w:szCs w:val="24"/>
                <w:lang w:eastAsia="ru-RU"/>
              </w:rPr>
              <w:t>). Дневная бабочка, 11-15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Morpho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Peleides</w:t>
            </w:r>
            <w:proofErr w:type="spellEnd"/>
            <w:r w:rsidRPr="00AA762F">
              <w:rPr>
                <w:rFonts w:ascii="Verdana" w:eastAsia="Times New Roman" w:hAnsi="Verdana" w:cs="Times New Roman"/>
                <w:sz w:val="24"/>
                <w:szCs w:val="24"/>
                <w:lang w:eastAsia="ru-RU"/>
              </w:rPr>
              <w:t xml:space="preserve"> (Голубая Морфа)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Morpho</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Peleides</w:t>
            </w:r>
            <w:proofErr w:type="spellEnd"/>
            <w:r w:rsidRPr="00AA762F">
              <w:rPr>
                <w:rFonts w:ascii="Verdana" w:eastAsia="Times New Roman" w:hAnsi="Verdana" w:cs="Times New Roman"/>
                <w:sz w:val="24"/>
                <w:szCs w:val="24"/>
                <w:lang w:eastAsia="ru-RU"/>
              </w:rPr>
              <w:t>(Голубая Морфа). Дневная бабочка, размер 10-12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1 800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Caligo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Atreus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Калиго</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Артей</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Caligo</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Atreus</w:t>
            </w:r>
            <w:proofErr w:type="spellEnd"/>
            <w:r w:rsidRPr="00AA762F">
              <w:rPr>
                <w:rFonts w:ascii="Verdana" w:eastAsia="Times New Roman" w:hAnsi="Verdana" w:cs="Times New Roman"/>
                <w:sz w:val="24"/>
                <w:szCs w:val="24"/>
                <w:lang w:eastAsia="ru-RU"/>
              </w:rPr>
              <w:t>(</w:t>
            </w:r>
            <w:proofErr w:type="spellStart"/>
            <w:r w:rsidRPr="00AA762F">
              <w:rPr>
                <w:rFonts w:ascii="Verdana" w:eastAsia="Times New Roman" w:hAnsi="Verdana" w:cs="Times New Roman"/>
                <w:sz w:val="24"/>
                <w:szCs w:val="24"/>
                <w:lang w:eastAsia="ru-RU"/>
              </w:rPr>
              <w:t>Калиго</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Атрей</w:t>
            </w:r>
            <w:proofErr w:type="spellEnd"/>
            <w:r w:rsidRPr="00AA762F">
              <w:rPr>
                <w:rFonts w:ascii="Verdana" w:eastAsia="Times New Roman" w:hAnsi="Verdana" w:cs="Times New Roman"/>
                <w:sz w:val="24"/>
                <w:szCs w:val="24"/>
                <w:lang w:eastAsia="ru-RU"/>
              </w:rPr>
              <w:t>). Ночная бабочка, размер 14-18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1 800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Caligo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Memnon</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Калиго</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Мемнон</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Caligo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Memnon</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Калиго</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Мемнон</w:t>
            </w:r>
            <w:proofErr w:type="spellEnd"/>
            <w:r w:rsidRPr="00AA762F">
              <w:rPr>
                <w:rFonts w:ascii="Verdana" w:eastAsia="Times New Roman" w:hAnsi="Verdana" w:cs="Times New Roman"/>
                <w:sz w:val="24"/>
                <w:szCs w:val="24"/>
                <w:lang w:eastAsia="ru-RU"/>
              </w:rPr>
              <w:t>). Ночная бабочка, 12-20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1 800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Prepona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Praeneste</w:t>
            </w:r>
            <w:proofErr w:type="spellEnd"/>
            <w:r w:rsidRPr="00AA762F">
              <w:rPr>
                <w:rFonts w:ascii="Verdana" w:eastAsia="Times New Roman" w:hAnsi="Verdana" w:cs="Times New Roman"/>
                <w:sz w:val="24"/>
                <w:szCs w:val="24"/>
                <w:lang w:eastAsia="ru-RU"/>
              </w:rPr>
              <w:t xml:space="preserve"> (Препона </w:t>
            </w:r>
            <w:proofErr w:type="spellStart"/>
            <w:r w:rsidRPr="00AA762F">
              <w:rPr>
                <w:rFonts w:ascii="Verdana" w:eastAsia="Times New Roman" w:hAnsi="Verdana" w:cs="Times New Roman"/>
                <w:sz w:val="24"/>
                <w:szCs w:val="24"/>
                <w:lang w:eastAsia="ru-RU"/>
              </w:rPr>
              <w:t>Пренеста</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Prepona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Praeneste</w:t>
            </w:r>
            <w:proofErr w:type="spellEnd"/>
            <w:r w:rsidRPr="00AA762F">
              <w:rPr>
                <w:rFonts w:ascii="Verdana" w:eastAsia="Times New Roman" w:hAnsi="Verdana" w:cs="Times New Roman"/>
                <w:sz w:val="24"/>
                <w:szCs w:val="24"/>
                <w:lang w:eastAsia="ru-RU"/>
              </w:rPr>
              <w:t xml:space="preserve"> (Препона </w:t>
            </w:r>
            <w:proofErr w:type="spellStart"/>
            <w:r w:rsidRPr="00AA762F">
              <w:rPr>
                <w:rFonts w:ascii="Verdana" w:eastAsia="Times New Roman" w:hAnsi="Verdana" w:cs="Times New Roman"/>
                <w:sz w:val="24"/>
                <w:szCs w:val="24"/>
                <w:lang w:eastAsia="ru-RU"/>
              </w:rPr>
              <w:t>Пренеста</w:t>
            </w:r>
            <w:proofErr w:type="spellEnd"/>
            <w:r w:rsidRPr="00AA762F">
              <w:rPr>
                <w:rFonts w:ascii="Verdana" w:eastAsia="Times New Roman" w:hAnsi="Verdana" w:cs="Times New Roman"/>
                <w:sz w:val="24"/>
                <w:szCs w:val="24"/>
                <w:lang w:eastAsia="ru-RU"/>
              </w:rPr>
              <w:t>). Дневная бабочка, 13-20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1 300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Rumanzovia</w:t>
            </w:r>
            <w:proofErr w:type="spellEnd"/>
            <w:r w:rsidRPr="00AA762F">
              <w:rPr>
                <w:rFonts w:ascii="Verdana" w:eastAsia="Times New Roman" w:hAnsi="Verdana" w:cs="Times New Roman"/>
                <w:sz w:val="24"/>
                <w:szCs w:val="24"/>
                <w:lang w:eastAsia="ru-RU"/>
              </w:rPr>
              <w:t xml:space="preserve"> (Парусник Румянцева)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Rumanzovia</w:t>
            </w:r>
            <w:proofErr w:type="spellEnd"/>
            <w:r w:rsidRPr="00AA762F">
              <w:rPr>
                <w:rFonts w:ascii="Verdana" w:eastAsia="Times New Roman" w:hAnsi="Verdana" w:cs="Times New Roman"/>
                <w:sz w:val="24"/>
                <w:szCs w:val="24"/>
                <w:lang w:eastAsia="ru-RU"/>
              </w:rPr>
              <w:t xml:space="preserve"> (Парусник Румянцева). Дневная бабочка, 12-15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Thoas</w:t>
            </w:r>
            <w:proofErr w:type="spellEnd"/>
            <w:r w:rsidRPr="00AA762F">
              <w:rPr>
                <w:rFonts w:ascii="Verdana" w:eastAsia="Times New Roman" w:hAnsi="Verdana" w:cs="Times New Roman"/>
                <w:sz w:val="24"/>
                <w:szCs w:val="24"/>
                <w:lang w:eastAsia="ru-RU"/>
              </w:rPr>
              <w:t xml:space="preserve"> (Парусник </w:t>
            </w:r>
            <w:proofErr w:type="spellStart"/>
            <w:r w:rsidRPr="00AA762F">
              <w:rPr>
                <w:rFonts w:ascii="Verdana" w:eastAsia="Times New Roman" w:hAnsi="Verdana" w:cs="Times New Roman"/>
                <w:sz w:val="24"/>
                <w:szCs w:val="24"/>
                <w:lang w:eastAsia="ru-RU"/>
              </w:rPr>
              <w:t>Тоас</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Thoas</w:t>
            </w:r>
            <w:proofErr w:type="spellEnd"/>
            <w:r w:rsidRPr="00AA762F">
              <w:rPr>
                <w:rFonts w:ascii="Verdana" w:eastAsia="Times New Roman" w:hAnsi="Verdana" w:cs="Times New Roman"/>
                <w:sz w:val="24"/>
                <w:szCs w:val="24"/>
                <w:lang w:eastAsia="ru-RU"/>
              </w:rPr>
              <w:t xml:space="preserve">(Парусник </w:t>
            </w:r>
            <w:proofErr w:type="spellStart"/>
            <w:r w:rsidRPr="00AA762F">
              <w:rPr>
                <w:rFonts w:ascii="Verdana" w:eastAsia="Times New Roman" w:hAnsi="Verdana" w:cs="Times New Roman"/>
                <w:sz w:val="24"/>
                <w:szCs w:val="24"/>
                <w:lang w:eastAsia="ru-RU"/>
              </w:rPr>
              <w:t>Тоас</w:t>
            </w:r>
            <w:proofErr w:type="spellEnd"/>
            <w:r w:rsidRPr="00AA762F">
              <w:rPr>
                <w:rFonts w:ascii="Verdana" w:eastAsia="Times New Roman" w:hAnsi="Verdana" w:cs="Times New Roman"/>
                <w:sz w:val="24"/>
                <w:szCs w:val="24"/>
                <w:lang w:eastAsia="ru-RU"/>
              </w:rPr>
              <w:t>). Дневная бабочка, 12-14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Troides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Rhadamantus</w:t>
            </w:r>
            <w:proofErr w:type="spellEnd"/>
            <w:r w:rsidRPr="00AA762F">
              <w:rPr>
                <w:rFonts w:ascii="Verdana" w:eastAsia="Times New Roman" w:hAnsi="Verdana" w:cs="Times New Roman"/>
                <w:sz w:val="24"/>
                <w:szCs w:val="24"/>
                <w:lang w:eastAsia="ru-RU"/>
              </w:rPr>
              <w:t xml:space="preserve"> (Золотая </w:t>
            </w:r>
            <w:proofErr w:type="spellStart"/>
            <w:r w:rsidRPr="00AA762F">
              <w:rPr>
                <w:rFonts w:ascii="Verdana" w:eastAsia="Times New Roman" w:hAnsi="Verdana" w:cs="Times New Roman"/>
                <w:sz w:val="24"/>
                <w:szCs w:val="24"/>
                <w:lang w:eastAsia="ru-RU"/>
              </w:rPr>
              <w:t>Птицекрылка</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Troides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Rhadamantus</w:t>
            </w:r>
            <w:proofErr w:type="spellEnd"/>
            <w:r w:rsidRPr="00AA762F">
              <w:rPr>
                <w:rFonts w:ascii="Verdana" w:eastAsia="Times New Roman" w:hAnsi="Verdana" w:cs="Times New Roman"/>
                <w:sz w:val="24"/>
                <w:szCs w:val="24"/>
                <w:lang w:eastAsia="ru-RU"/>
              </w:rPr>
              <w:t xml:space="preserve"> (Золотая </w:t>
            </w:r>
            <w:proofErr w:type="spellStart"/>
            <w:r w:rsidRPr="00AA762F">
              <w:rPr>
                <w:rFonts w:ascii="Verdana" w:eastAsia="Times New Roman" w:hAnsi="Verdana" w:cs="Times New Roman"/>
                <w:sz w:val="24"/>
                <w:szCs w:val="24"/>
                <w:lang w:eastAsia="ru-RU"/>
              </w:rPr>
              <w:t>Птицекрылка</w:t>
            </w:r>
            <w:proofErr w:type="spellEnd"/>
            <w:r w:rsidRPr="00AA762F">
              <w:rPr>
                <w:rFonts w:ascii="Verdana" w:eastAsia="Times New Roman" w:hAnsi="Verdana" w:cs="Times New Roman"/>
                <w:sz w:val="24"/>
                <w:szCs w:val="24"/>
                <w:lang w:eastAsia="ru-RU"/>
              </w:rPr>
              <w:t>). Дневная бабочка, 13-17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Parphenos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Silvia</w:t>
            </w:r>
            <w:proofErr w:type="spellEnd"/>
            <w:r w:rsidRPr="00AA762F">
              <w:rPr>
                <w:rFonts w:ascii="Verdana" w:eastAsia="Times New Roman" w:hAnsi="Verdana" w:cs="Times New Roman"/>
                <w:sz w:val="24"/>
                <w:szCs w:val="24"/>
                <w:lang w:eastAsia="ru-RU"/>
              </w:rPr>
              <w:t xml:space="preserve"> (Сильвия Тигровая)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Parphenos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Silvia</w:t>
            </w:r>
            <w:proofErr w:type="spellEnd"/>
            <w:r w:rsidRPr="00AA762F">
              <w:rPr>
                <w:rFonts w:ascii="Verdana" w:eastAsia="Times New Roman" w:hAnsi="Verdana" w:cs="Times New Roman"/>
                <w:sz w:val="24"/>
                <w:szCs w:val="24"/>
                <w:lang w:eastAsia="ru-RU"/>
              </w:rPr>
              <w:t xml:space="preserve"> (Сильвия Тигровая). Дневная бабочка 9-11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Lowi</w:t>
            </w:r>
            <w:proofErr w:type="spellEnd"/>
            <w:r w:rsidRPr="00AA762F">
              <w:rPr>
                <w:rFonts w:ascii="Verdana" w:eastAsia="Times New Roman" w:hAnsi="Verdana" w:cs="Times New Roman"/>
                <w:sz w:val="24"/>
                <w:szCs w:val="24"/>
                <w:lang w:eastAsia="ru-RU"/>
              </w:rPr>
              <w:t xml:space="preserve"> (Парусник Леви)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Lowi</w:t>
            </w:r>
            <w:proofErr w:type="spellEnd"/>
            <w:r w:rsidRPr="00AA762F">
              <w:rPr>
                <w:rFonts w:ascii="Verdana" w:eastAsia="Times New Roman" w:hAnsi="Verdana" w:cs="Times New Roman"/>
                <w:sz w:val="24"/>
                <w:szCs w:val="24"/>
                <w:lang w:eastAsia="ru-RU"/>
              </w:rPr>
              <w:t xml:space="preserve"> (Парусник Леви). Дневная бабочка, 12-15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Pachliopta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Kotzebuea</w:t>
            </w:r>
            <w:proofErr w:type="spellEnd"/>
            <w:r w:rsidRPr="00AA762F">
              <w:rPr>
                <w:rFonts w:ascii="Verdana" w:eastAsia="Times New Roman" w:hAnsi="Verdana" w:cs="Times New Roman"/>
                <w:sz w:val="24"/>
                <w:szCs w:val="24"/>
                <w:lang w:eastAsia="ru-RU"/>
              </w:rPr>
              <w:t xml:space="preserve"> (Парусник </w:t>
            </w:r>
            <w:proofErr w:type="spellStart"/>
            <w:r w:rsidRPr="00AA762F">
              <w:rPr>
                <w:rFonts w:ascii="Verdana" w:eastAsia="Times New Roman" w:hAnsi="Verdana" w:cs="Times New Roman"/>
                <w:sz w:val="24"/>
                <w:szCs w:val="24"/>
                <w:lang w:eastAsia="ru-RU"/>
              </w:rPr>
              <w:t>Коцебу</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Pachliopta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Kotzebuea</w:t>
            </w:r>
            <w:proofErr w:type="spellEnd"/>
            <w:r w:rsidRPr="00AA762F">
              <w:rPr>
                <w:rFonts w:ascii="Verdana" w:eastAsia="Times New Roman" w:hAnsi="Verdana" w:cs="Times New Roman"/>
                <w:sz w:val="24"/>
                <w:szCs w:val="24"/>
                <w:lang w:eastAsia="ru-RU"/>
              </w:rPr>
              <w:t xml:space="preserve"> (Парусник </w:t>
            </w:r>
            <w:proofErr w:type="spellStart"/>
            <w:r w:rsidRPr="00AA762F">
              <w:rPr>
                <w:rFonts w:ascii="Verdana" w:eastAsia="Times New Roman" w:hAnsi="Verdana" w:cs="Times New Roman"/>
                <w:sz w:val="24"/>
                <w:szCs w:val="24"/>
                <w:lang w:eastAsia="ru-RU"/>
              </w:rPr>
              <w:t>Коцебу</w:t>
            </w:r>
            <w:proofErr w:type="spellEnd"/>
            <w:r w:rsidRPr="00AA762F">
              <w:rPr>
                <w:rFonts w:ascii="Verdana" w:eastAsia="Times New Roman" w:hAnsi="Verdana" w:cs="Times New Roman"/>
                <w:sz w:val="24"/>
                <w:szCs w:val="24"/>
                <w:lang w:eastAsia="ru-RU"/>
              </w:rPr>
              <w:t>). Дневная бабочка, 7-10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Polytes</w:t>
            </w:r>
            <w:proofErr w:type="spellEnd"/>
            <w:r w:rsidRPr="00AA762F">
              <w:rPr>
                <w:rFonts w:ascii="Verdana" w:eastAsia="Times New Roman" w:hAnsi="Verdana" w:cs="Times New Roman"/>
                <w:sz w:val="24"/>
                <w:szCs w:val="24"/>
                <w:lang w:eastAsia="ru-RU"/>
              </w:rPr>
              <w:t xml:space="preserve"> (Парусник Полит)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Polytes</w:t>
            </w:r>
            <w:proofErr w:type="spellEnd"/>
            <w:r w:rsidRPr="00AA762F">
              <w:rPr>
                <w:rFonts w:ascii="Verdana" w:eastAsia="Times New Roman" w:hAnsi="Verdana" w:cs="Times New Roman"/>
                <w:sz w:val="24"/>
                <w:szCs w:val="24"/>
                <w:lang w:eastAsia="ru-RU"/>
              </w:rPr>
              <w:t>(Парусник Полит). Дневная бабочка, 8-10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Palinurus</w:t>
            </w:r>
            <w:proofErr w:type="spellEnd"/>
            <w:r w:rsidRPr="00AA762F">
              <w:rPr>
                <w:rFonts w:ascii="Verdana" w:eastAsia="Times New Roman" w:hAnsi="Verdana" w:cs="Times New Roman"/>
                <w:sz w:val="24"/>
                <w:szCs w:val="24"/>
                <w:lang w:eastAsia="ru-RU"/>
              </w:rPr>
              <w:t xml:space="preserve"> (Парусник </w:t>
            </w:r>
            <w:proofErr w:type="spellStart"/>
            <w:r w:rsidRPr="00AA762F">
              <w:rPr>
                <w:rFonts w:ascii="Verdana" w:eastAsia="Times New Roman" w:hAnsi="Verdana" w:cs="Times New Roman"/>
                <w:sz w:val="24"/>
                <w:szCs w:val="24"/>
                <w:lang w:eastAsia="ru-RU"/>
              </w:rPr>
              <w:t>Палинур</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Papilio</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Palinurus</w:t>
            </w:r>
            <w:proofErr w:type="spellEnd"/>
            <w:r w:rsidRPr="00AA762F">
              <w:rPr>
                <w:rFonts w:ascii="Verdana" w:eastAsia="Times New Roman" w:hAnsi="Verdana" w:cs="Times New Roman"/>
                <w:sz w:val="24"/>
                <w:szCs w:val="24"/>
                <w:lang w:eastAsia="ru-RU"/>
              </w:rPr>
              <w:t xml:space="preserve"> (Парусник </w:t>
            </w:r>
            <w:proofErr w:type="spellStart"/>
            <w:r w:rsidRPr="00AA762F">
              <w:rPr>
                <w:rFonts w:ascii="Verdana" w:eastAsia="Times New Roman" w:hAnsi="Verdana" w:cs="Times New Roman"/>
                <w:sz w:val="24"/>
                <w:szCs w:val="24"/>
                <w:lang w:eastAsia="ru-RU"/>
              </w:rPr>
              <w:t>Палинур</w:t>
            </w:r>
            <w:proofErr w:type="spellEnd"/>
            <w:r w:rsidRPr="00AA762F">
              <w:rPr>
                <w:rFonts w:ascii="Verdana" w:eastAsia="Times New Roman" w:hAnsi="Verdana" w:cs="Times New Roman"/>
                <w:sz w:val="24"/>
                <w:szCs w:val="24"/>
                <w:lang w:eastAsia="ru-RU"/>
              </w:rPr>
              <w:t>). Дневная бабочка, 9-11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Graphium</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Antiphates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Графиум</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Graphium</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Antiphates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Графиум</w:t>
            </w:r>
            <w:proofErr w:type="spellEnd"/>
            <w:r w:rsidRPr="00AA762F">
              <w:rPr>
                <w:rFonts w:ascii="Verdana" w:eastAsia="Times New Roman" w:hAnsi="Verdana" w:cs="Times New Roman"/>
                <w:sz w:val="24"/>
                <w:szCs w:val="24"/>
                <w:lang w:eastAsia="ru-RU"/>
              </w:rPr>
              <w:t>). Дневная бабочка, размер 7-10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Idea</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Leuconoe</w:t>
            </w:r>
            <w:proofErr w:type="spellEnd"/>
            <w:r w:rsidRPr="00AA762F">
              <w:rPr>
                <w:rFonts w:ascii="Verdana" w:eastAsia="Times New Roman" w:hAnsi="Verdana" w:cs="Times New Roman"/>
                <w:sz w:val="24"/>
                <w:szCs w:val="24"/>
                <w:lang w:eastAsia="ru-RU"/>
              </w:rPr>
              <w:t xml:space="preserve"> (Идея </w:t>
            </w:r>
            <w:proofErr w:type="spellStart"/>
            <w:r w:rsidRPr="00AA762F">
              <w:rPr>
                <w:rFonts w:ascii="Verdana" w:eastAsia="Times New Roman" w:hAnsi="Verdana" w:cs="Times New Roman"/>
                <w:sz w:val="24"/>
                <w:szCs w:val="24"/>
                <w:lang w:eastAsia="ru-RU"/>
              </w:rPr>
              <w:t>Левконоя</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Idea</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Leuconoe</w:t>
            </w:r>
            <w:proofErr w:type="spellEnd"/>
            <w:r w:rsidRPr="00AA762F">
              <w:rPr>
                <w:rFonts w:ascii="Verdana" w:eastAsia="Times New Roman" w:hAnsi="Verdana" w:cs="Times New Roman"/>
                <w:sz w:val="24"/>
                <w:szCs w:val="24"/>
                <w:lang w:eastAsia="ru-RU"/>
              </w:rPr>
              <w:t xml:space="preserve"> (Идея </w:t>
            </w:r>
            <w:proofErr w:type="spellStart"/>
            <w:r w:rsidRPr="00AA762F">
              <w:rPr>
                <w:rFonts w:ascii="Verdana" w:eastAsia="Times New Roman" w:hAnsi="Verdana" w:cs="Times New Roman"/>
                <w:sz w:val="24"/>
                <w:szCs w:val="24"/>
                <w:lang w:eastAsia="ru-RU"/>
              </w:rPr>
              <w:t>Левконоя</w:t>
            </w:r>
            <w:proofErr w:type="spellEnd"/>
            <w:r w:rsidRPr="00AA762F">
              <w:rPr>
                <w:rFonts w:ascii="Verdana" w:eastAsia="Times New Roman" w:hAnsi="Verdana" w:cs="Times New Roman"/>
                <w:sz w:val="24"/>
                <w:szCs w:val="24"/>
                <w:lang w:eastAsia="ru-RU"/>
              </w:rPr>
              <w:t>). Дневная бабочка, 12-14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Danaus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Plexippus</w:t>
            </w:r>
            <w:proofErr w:type="spellEnd"/>
            <w:r w:rsidRPr="00AA762F">
              <w:rPr>
                <w:rFonts w:ascii="Verdana" w:eastAsia="Times New Roman" w:hAnsi="Verdana" w:cs="Times New Roman"/>
                <w:sz w:val="24"/>
                <w:szCs w:val="24"/>
                <w:lang w:eastAsia="ru-RU"/>
              </w:rPr>
              <w:t xml:space="preserve"> (Данаида Монарх)</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Danaus</w:t>
            </w:r>
            <w:proofErr w:type="spellEnd"/>
            <w:r w:rsidRPr="00AA762F">
              <w:rPr>
                <w:rFonts w:ascii="Verdana" w:eastAsia="Times New Roman" w:hAnsi="Verdana" w:cs="Times New Roman"/>
                <w:sz w:val="24"/>
                <w:szCs w:val="24"/>
                <w:lang w:eastAsia="ru-RU"/>
              </w:rPr>
              <w:t> </w:t>
            </w:r>
            <w:proofErr w:type="spellStart"/>
            <w:r w:rsidRPr="00AA762F">
              <w:rPr>
                <w:rFonts w:ascii="Verdana" w:eastAsia="Times New Roman" w:hAnsi="Verdana" w:cs="Times New Roman"/>
                <w:sz w:val="24"/>
                <w:szCs w:val="24"/>
                <w:lang w:eastAsia="ru-RU"/>
              </w:rPr>
              <w:t>Plexippus</w:t>
            </w:r>
            <w:proofErr w:type="spellEnd"/>
            <w:r w:rsidRPr="00AA762F">
              <w:rPr>
                <w:rFonts w:ascii="Verdana" w:eastAsia="Times New Roman" w:hAnsi="Verdana" w:cs="Times New Roman"/>
                <w:sz w:val="24"/>
                <w:szCs w:val="24"/>
                <w:lang w:eastAsia="ru-RU"/>
              </w:rPr>
              <w:t>(Данаида Монарх). Дневная бабочка, размер 7-10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Cethosia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Biblis</w:t>
            </w:r>
            <w:proofErr w:type="spellEnd"/>
            <w:r w:rsidRPr="00AA762F">
              <w:rPr>
                <w:rFonts w:ascii="Verdana" w:eastAsia="Times New Roman" w:hAnsi="Verdana" w:cs="Times New Roman"/>
                <w:sz w:val="24"/>
                <w:szCs w:val="24"/>
                <w:lang w:eastAsia="ru-RU"/>
              </w:rPr>
              <w:t xml:space="preserve"> (Златоглазка </w:t>
            </w:r>
            <w:proofErr w:type="spellStart"/>
            <w:r w:rsidRPr="00AA762F">
              <w:rPr>
                <w:rFonts w:ascii="Verdana" w:eastAsia="Times New Roman" w:hAnsi="Verdana" w:cs="Times New Roman"/>
                <w:sz w:val="24"/>
                <w:szCs w:val="24"/>
                <w:lang w:eastAsia="ru-RU"/>
              </w:rPr>
              <w:t>Библис</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Cethosia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Biblis</w:t>
            </w:r>
            <w:proofErr w:type="spellEnd"/>
            <w:r w:rsidRPr="00AA762F">
              <w:rPr>
                <w:rFonts w:ascii="Verdana" w:eastAsia="Times New Roman" w:hAnsi="Verdana" w:cs="Times New Roman"/>
                <w:sz w:val="24"/>
                <w:szCs w:val="24"/>
                <w:lang w:eastAsia="ru-RU"/>
              </w:rPr>
              <w:t xml:space="preserve"> (Златоглазка </w:t>
            </w:r>
            <w:proofErr w:type="spellStart"/>
            <w:r w:rsidRPr="00AA762F">
              <w:rPr>
                <w:rFonts w:ascii="Verdana" w:eastAsia="Times New Roman" w:hAnsi="Verdana" w:cs="Times New Roman"/>
                <w:sz w:val="24"/>
                <w:szCs w:val="24"/>
                <w:lang w:eastAsia="ru-RU"/>
              </w:rPr>
              <w:t>Библис</w:t>
            </w:r>
            <w:proofErr w:type="spellEnd"/>
            <w:r w:rsidRPr="00AA762F">
              <w:rPr>
                <w:rFonts w:ascii="Verdana" w:eastAsia="Times New Roman" w:hAnsi="Verdana" w:cs="Times New Roman"/>
                <w:sz w:val="24"/>
                <w:szCs w:val="24"/>
                <w:lang w:eastAsia="ru-RU"/>
              </w:rPr>
              <w:t>). Дневная бабочка, 5-9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Hypolimnas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Bolina</w:t>
            </w:r>
            <w:proofErr w:type="spellEnd"/>
            <w:r w:rsidRPr="00AA762F">
              <w:rPr>
                <w:rFonts w:ascii="Verdana" w:eastAsia="Times New Roman" w:hAnsi="Verdana" w:cs="Times New Roman"/>
                <w:sz w:val="24"/>
                <w:szCs w:val="24"/>
                <w:lang w:eastAsia="ru-RU"/>
              </w:rPr>
              <w:t xml:space="preserve"> (Лунная бабочка)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Hypolimnas</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Bolina</w:t>
            </w:r>
            <w:proofErr w:type="spellEnd"/>
            <w:r w:rsidRPr="00AA762F">
              <w:rPr>
                <w:rFonts w:ascii="Verdana" w:eastAsia="Times New Roman" w:hAnsi="Verdana" w:cs="Times New Roman"/>
                <w:sz w:val="24"/>
                <w:szCs w:val="24"/>
                <w:lang w:eastAsia="ru-RU"/>
              </w:rPr>
              <w:t xml:space="preserve"> (Лунная бабочка). Дневная бабочка, 6-9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350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Hebomoia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Glaucippe</w:t>
            </w:r>
            <w:proofErr w:type="spellEnd"/>
            <w:r w:rsidRPr="00AA762F">
              <w:rPr>
                <w:rFonts w:ascii="Verdana" w:eastAsia="Times New Roman" w:hAnsi="Verdana" w:cs="Times New Roman"/>
                <w:sz w:val="24"/>
                <w:szCs w:val="24"/>
                <w:lang w:eastAsia="ru-RU"/>
              </w:rPr>
              <w:t xml:space="preserve"> (Бабочка Белянка)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Hebomoia</w:t>
            </w:r>
            <w:proofErr w:type="spellEnd"/>
            <w:r w:rsidRPr="00AA762F">
              <w:rPr>
                <w:rFonts w:ascii="Verdana" w:eastAsia="Times New Roman" w:hAnsi="Verdana" w:cs="Times New Roman"/>
                <w:sz w:val="24"/>
                <w:szCs w:val="24"/>
                <w:lang w:eastAsia="ru-RU"/>
              </w:rPr>
              <w:t xml:space="preserve"> </w:t>
            </w:r>
            <w:proofErr w:type="spellStart"/>
            <w:r w:rsidRPr="00AA762F">
              <w:rPr>
                <w:rFonts w:ascii="Verdana" w:eastAsia="Times New Roman" w:hAnsi="Verdana" w:cs="Times New Roman"/>
                <w:sz w:val="24"/>
                <w:szCs w:val="24"/>
                <w:lang w:eastAsia="ru-RU"/>
              </w:rPr>
              <w:t>Glaucippe</w:t>
            </w:r>
            <w:proofErr w:type="spellEnd"/>
            <w:r w:rsidRPr="00AA762F">
              <w:rPr>
                <w:rFonts w:ascii="Verdana" w:eastAsia="Times New Roman" w:hAnsi="Verdana" w:cs="Times New Roman"/>
                <w:sz w:val="24"/>
                <w:szCs w:val="24"/>
                <w:lang w:eastAsia="ru-RU"/>
              </w:rPr>
              <w:t xml:space="preserve"> (Бабочка Белянка). Дневная бабочка, 6-10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350</w:t>
            </w:r>
          </w:p>
        </w:tc>
      </w:tr>
      <w:tr w:rsidR="00AA762F" w:rsidRPr="00AA762F" w:rsidTr="00AA762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Салюты из бабочек</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5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5 штук. Стоимость в зависимости от входящих в салют видов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1 500 – 9 000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10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10 штук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3 000 – 16 000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20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20 штук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7 000 – 30 000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30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30 штук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10 000 – 50 000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50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50 штук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17 000 – 75 000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VIP-салют из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Салют из бабочек по индивидуальному заказу. Количество и виды бабочек оговариваются отдельно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индивидуально</w:t>
            </w:r>
          </w:p>
        </w:tc>
      </w:tr>
      <w:tr w:rsidR="00AA762F" w:rsidRPr="00AA762F" w:rsidTr="00AA762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Сувениры/подарки</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Бабочка в рамке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Сувенир бабочка в рамке под стеклом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 – 2 000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Открытка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Открытки-бабочки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50 – 300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Бабочка в кубе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Бабочка в стеклянном кубе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400 – 3 500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Коробка для салюта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Коробка для салюта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200 – 1 500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Модульная картина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Модульная картина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300 – 3 500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Фигурка бабочки (настенная)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Фигурка бабочки настенная из металла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500 – 1 000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Фигурка бабочки декоративная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Фигурка бабочки декоративная из металла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110 – 1 500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Ферма бабочек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Инсектарий для бабочек на 8 куколок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Дизайнерский конверт для упаковки 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Дизайнерский конверт для упаковки 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250 - 400</w:t>
            </w:r>
          </w:p>
        </w:tc>
      </w:tr>
    </w:tbl>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Самым главным достоинством парка станет возможность проследить за жизненным циклом бабочки от момента рождения из куколки до угасания. В центре экспозиции будет находиться инсектарий, в котором будет происходить появление на свет и развитие бабочки.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Куколки бабочек будут закупаться в Москве, у офиса одной из зарубежных ферм бабочек. В парке будут представлены виды из Юго-Восточной Азии (Филиппинские острова, Малайзия), Африки (Мадагаскар), Центральной Америки и Южной Америки (Перу). Выращивание бабочки с нуля представляется финансово нецелесообразным предприятием, так как для кормления гусениц необходимы большое число тропических растений, произрастающих на их исторической родине и организация сада с соблюдением необходимого температурного режима, влажности и т.д.</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На момент написания данного бизнес-плана действуют следующие расценки на куколки: при покупке 1-10 куколок   -   около 260 рублей за штуку, 10-50 куколок  -  195 рублей за штуку, от 50 до 150 куколок  -   130 рублей за штуку. Условия и цены поставок от 150 куколок оговариваются индивидуально. Закупки будут производиться в среднем раз в две недели. Объем закупок будет зависеть от ряда факторов, включая число заказов, сезонность спроса и т.д. Закупки будут осуществляться с учетом того, что до 20-30% куколок могут оказаться бракованными: часть куколок зачастую не раскрывается, либо бабочки не могут раскрыть крылья. Иногда бабочки появляются на свет с выцветшими крыльями, что тоже в данном виде бизнеса тоже можно расценивать, как брак. Все бабочки будут иметь необходимые санитарные сертификаты из стран, подтверждающие отсутствие заболеваний. Контролировать работу парка будет ветеринарный надзор.</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4.Продажи и маркетинг</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Спрос на услуги парков бабочек, а главное, на самих бабочек, остается стабильно высоким на протяжении 10 лет. В последние годы россияне переняли западную традицию устраивать салюты из бабочек на свадебных церемониях и дарить так называемые живые открытки – конверты или коробочки, в которые кладутся большие бабочки, вылетающие при открытии. Бабочка стала пользоваться успехом как оригинальный подарок к празднику: дню рождения, Дню Святого Валентина, 8 марта. Согласно статистике </w:t>
      </w:r>
      <w:proofErr w:type="spellStart"/>
      <w:r w:rsidRPr="00AA762F">
        <w:rPr>
          <w:rFonts w:ascii="Times New Roman" w:eastAsia="Times New Roman" w:hAnsi="Times New Roman" w:cs="Times New Roman"/>
          <w:color w:val="000000"/>
          <w:sz w:val="24"/>
          <w:szCs w:val="24"/>
          <w:lang w:eastAsia="ru-RU"/>
        </w:rPr>
        <w:t>Яндекс.Wordstat</w:t>
      </w:r>
      <w:proofErr w:type="spellEnd"/>
      <w:r w:rsidRPr="00AA762F">
        <w:rPr>
          <w:rFonts w:ascii="Times New Roman" w:eastAsia="Times New Roman" w:hAnsi="Times New Roman" w:cs="Times New Roman"/>
          <w:color w:val="000000"/>
          <w:sz w:val="24"/>
          <w:szCs w:val="24"/>
          <w:lang w:eastAsia="ru-RU"/>
        </w:rPr>
        <w:t xml:space="preserve">, наибольшие всплески запросов по ключевым словам, связанным с покупкой бабочек, фиксируются в начале марта и в конце декабря. Если услугами парка бабочек могут пользоваться все категории населения любого пола и возраста, то в качестве подарка бабочки приобретаются для женской части населения. По опыту российских парков, ожидается, что основной доход будут приносить именно продажи бабочек: так как при покупке даже 1-2 живых бабочек их стоимость будет в несколько раз превышать стоимость входного билета. Кроме реализации билетов и торговли живыми бабочками каналами получения доходов станут организация мероприятий на территории парка либо за его пределами, а также продажи тематической сувенирной продукции, которая будет происходить в </w:t>
      </w:r>
      <w:proofErr w:type="spellStart"/>
      <w:r w:rsidRPr="00AA762F">
        <w:rPr>
          <w:rFonts w:ascii="Times New Roman" w:eastAsia="Times New Roman" w:hAnsi="Times New Roman" w:cs="Times New Roman"/>
          <w:color w:val="000000"/>
          <w:sz w:val="24"/>
          <w:szCs w:val="24"/>
          <w:lang w:eastAsia="ru-RU"/>
        </w:rPr>
        <w:t>прикассовой</w:t>
      </w:r>
      <w:proofErr w:type="spellEnd"/>
      <w:r w:rsidRPr="00AA762F">
        <w:rPr>
          <w:rFonts w:ascii="Times New Roman" w:eastAsia="Times New Roman" w:hAnsi="Times New Roman" w:cs="Times New Roman"/>
          <w:color w:val="000000"/>
          <w:sz w:val="24"/>
          <w:szCs w:val="24"/>
          <w:lang w:eastAsia="ru-RU"/>
        </w:rPr>
        <w:t xml:space="preserve"> зоне у входа.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В выставочном зале будут не только организованы необходимые условия для жизни бабочек, но и создана атмосфера тропического леса. Помещение будет украшено искусственной и живой тропической растительностью и небольшим искусственным водоемом для того, чтобы посетители смогли погрузиться в атмосферу тропиков. Экскурсия по парку бабочек будет разительно отличаться от экскурсий по музеям: живым экспонатам будет позволено летать, где им вздумается. При этом посетители смогут получить незабываемые эмоции от общения с бабочками: некоторые из них не боятся садиться на посетителей.</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Конкурентами парков бабочек будут являться действующие парки и сады. Однако наличие в одном городе двух подобных заведений можно встретить довольно редко, что позволяет полностью занять целую нишу. Непрямыми конкурентами могут стать зоопарки, в которых работают отделы с выставками бабочек, а также активно распространившиеся в последнее время контактные зоопарки. Иногда парки бабочек совмещают с последним форматом, создавая отдельную зону либо совмещая бабочек с другими тропическими животными. Учитывая этого, предполагается разнообразить видовой состав парка другими экзотическими насекомыми и земноводными, для которых будет выделена небольшая зона с террариумами.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Рекламная кампания парка бабочек будет начата еще до открытия. Ее целью будет достижение эффекта «сарафанного радио» при минимальных издержках. Как показывает опыт других парков, средствам массовой информации подобные проекты могут быть интересны </w:t>
      </w:r>
      <w:proofErr w:type="gramStart"/>
      <w:r w:rsidRPr="00AA762F">
        <w:rPr>
          <w:rFonts w:ascii="Times New Roman" w:eastAsia="Times New Roman" w:hAnsi="Times New Roman" w:cs="Times New Roman"/>
          <w:color w:val="000000"/>
          <w:sz w:val="24"/>
          <w:szCs w:val="24"/>
          <w:lang w:eastAsia="ru-RU"/>
        </w:rPr>
        <w:t>без большим сумм</w:t>
      </w:r>
      <w:proofErr w:type="gramEnd"/>
      <w:r w:rsidRPr="00AA762F">
        <w:rPr>
          <w:rFonts w:ascii="Times New Roman" w:eastAsia="Times New Roman" w:hAnsi="Times New Roman" w:cs="Times New Roman"/>
          <w:color w:val="000000"/>
          <w:sz w:val="24"/>
          <w:szCs w:val="24"/>
          <w:lang w:eastAsia="ru-RU"/>
        </w:rPr>
        <w:t xml:space="preserve"> за размещение рекламы. Предполагается сотрудничество с администраторами популярных городских </w:t>
      </w:r>
      <w:proofErr w:type="spellStart"/>
      <w:r w:rsidRPr="00AA762F">
        <w:rPr>
          <w:rFonts w:ascii="Times New Roman" w:eastAsia="Times New Roman" w:hAnsi="Times New Roman" w:cs="Times New Roman"/>
          <w:color w:val="000000"/>
          <w:sz w:val="24"/>
          <w:szCs w:val="24"/>
          <w:lang w:eastAsia="ru-RU"/>
        </w:rPr>
        <w:t>пабликов</w:t>
      </w:r>
      <w:proofErr w:type="spellEnd"/>
      <w:r w:rsidRPr="00AA762F">
        <w:rPr>
          <w:rFonts w:ascii="Times New Roman" w:eastAsia="Times New Roman" w:hAnsi="Times New Roman" w:cs="Times New Roman"/>
          <w:color w:val="000000"/>
          <w:sz w:val="24"/>
          <w:szCs w:val="24"/>
          <w:lang w:eastAsia="ru-RU"/>
        </w:rPr>
        <w:t xml:space="preserve"> в социальных сетях, ведение собственных групп и аккаунтов в </w:t>
      </w:r>
      <w:proofErr w:type="spellStart"/>
      <w:r w:rsidRPr="00AA762F">
        <w:rPr>
          <w:rFonts w:ascii="Times New Roman" w:eastAsia="Times New Roman" w:hAnsi="Times New Roman" w:cs="Times New Roman"/>
          <w:color w:val="000000"/>
          <w:sz w:val="24"/>
          <w:szCs w:val="24"/>
          <w:lang w:eastAsia="ru-RU"/>
        </w:rPr>
        <w:t>Вконтакте</w:t>
      </w:r>
      <w:proofErr w:type="spellEnd"/>
      <w:r w:rsidRPr="00AA762F">
        <w:rPr>
          <w:rFonts w:ascii="Times New Roman" w:eastAsia="Times New Roman" w:hAnsi="Times New Roman" w:cs="Times New Roman"/>
          <w:color w:val="000000"/>
          <w:sz w:val="24"/>
          <w:szCs w:val="24"/>
          <w:lang w:eastAsia="ru-RU"/>
        </w:rPr>
        <w:t>, </w:t>
      </w:r>
      <w:proofErr w:type="spellStart"/>
      <w:r w:rsidRPr="00AA762F">
        <w:rPr>
          <w:rFonts w:ascii="Times New Roman" w:eastAsia="Times New Roman" w:hAnsi="Times New Roman" w:cs="Times New Roman"/>
          <w:color w:val="000000"/>
          <w:sz w:val="24"/>
          <w:szCs w:val="24"/>
          <w:lang w:eastAsia="ru-RU"/>
        </w:rPr>
        <w:t>Faceebook</w:t>
      </w:r>
      <w:proofErr w:type="spellEnd"/>
      <w:r w:rsidRPr="00AA762F">
        <w:rPr>
          <w:rFonts w:ascii="Times New Roman" w:eastAsia="Times New Roman" w:hAnsi="Times New Roman" w:cs="Times New Roman"/>
          <w:color w:val="000000"/>
          <w:sz w:val="24"/>
          <w:szCs w:val="24"/>
          <w:lang w:eastAsia="ru-RU"/>
        </w:rPr>
        <w:t>, Одноклассниках и </w:t>
      </w:r>
      <w:proofErr w:type="spellStart"/>
      <w:r w:rsidRPr="00AA762F">
        <w:rPr>
          <w:rFonts w:ascii="Times New Roman" w:eastAsia="Times New Roman" w:hAnsi="Times New Roman" w:cs="Times New Roman"/>
          <w:color w:val="000000"/>
          <w:sz w:val="24"/>
          <w:szCs w:val="24"/>
          <w:lang w:eastAsia="ru-RU"/>
        </w:rPr>
        <w:t>Instagram</w:t>
      </w:r>
      <w:proofErr w:type="spellEnd"/>
      <w:r w:rsidRPr="00AA762F">
        <w:rPr>
          <w:rFonts w:ascii="Times New Roman" w:eastAsia="Times New Roman" w:hAnsi="Times New Roman" w:cs="Times New Roman"/>
          <w:color w:val="000000"/>
          <w:sz w:val="24"/>
          <w:szCs w:val="24"/>
          <w:lang w:eastAsia="ru-RU"/>
        </w:rPr>
        <w:t>. В процессе работы будут применяться методы наружной и раздаточной рекламы, рекламы на радио и т.д. Интенсивность рекламной деятельности будет зависеть от сезона. Расходы на маркетинг будут возрастать в предпраздничные дни (перед Новым годом, Днем Святого Валентина, 8 марта). Для увеличения объемов продаж будет организована партнерская сеть с организациями, заинтересованными в покупке и использовании бабочек. Партнерами парка бабочек станут свадебные и цветочные салоны, агентства по организации праздников, частные дизайнеры. Парк бабочек планируется использовать в качестве площадки для проведения коммерческих и благотворительных мероприятий, учебных занятий, выставок и т.д.</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5.План производства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Месторасположением парка бабочек станет центральная часть города с населением более 300 тыс. жителей. Помещение будет находиться на улице с большим пешеходным и автомобильным трафиком. Парк тропических бабочек будет работать ежедневно с 10:00 до 20:00.</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Организация услуг парка бабочек потребует последовательной реализации этапов по закупке куколок, их транспортировке, обеспечению условий для </w:t>
      </w:r>
      <w:proofErr w:type="spellStart"/>
      <w:r w:rsidRPr="00AA762F">
        <w:rPr>
          <w:rFonts w:ascii="Times New Roman" w:eastAsia="Times New Roman" w:hAnsi="Times New Roman" w:cs="Times New Roman"/>
          <w:color w:val="000000"/>
          <w:sz w:val="24"/>
          <w:szCs w:val="24"/>
          <w:lang w:eastAsia="ru-RU"/>
        </w:rPr>
        <w:t>вылупления</w:t>
      </w:r>
      <w:proofErr w:type="spellEnd"/>
      <w:r w:rsidRPr="00AA762F">
        <w:rPr>
          <w:rFonts w:ascii="Times New Roman" w:eastAsia="Times New Roman" w:hAnsi="Times New Roman" w:cs="Times New Roman"/>
          <w:color w:val="000000"/>
          <w:sz w:val="24"/>
          <w:szCs w:val="24"/>
          <w:lang w:eastAsia="ru-RU"/>
        </w:rPr>
        <w:t xml:space="preserve"> бабочек и их жизнедеятельности на территории парка. Полный технологический цикл от созревания куколки до появления на свет бабочки составит 1-2 недели. Транспортироваться куколки будут в боксах, сделанных из специального прочного пластика. Боксы будут иметь толстые стенки для того, чтобы куколкам не наносились механические повреждения, а внутри сохранялась необходимая температура около 20-22°С. С помощью дренажных отверстий куколки смогут дышать и без труда переносить переезды длительностью до 5 дней. При получении куколок производится их проверка. Самые зрелые куколки, которые имеют наиболее темный цвет и большую мягкость, вывешиваются в инсектарий. Незрелые (более твердые и светлые) остаются в камере. Внутри инсектария размещают деревянные палочки, к которым прикрепляются куколки на расстоянии 15 см друг от друга. Куколки вывешивают, привязывая к хвостику нитку. Несколько раз в день вывешенные куколки опрыскиваются водой. При рождении бабочка выбирается наружу в течение нескольких минут. Если процесс занимает дольше времени, то ей оказывается помощь. Потом бабочка висит вниз головой и расправляет крылья, чтобы их высушить, что занимает несколько часов. После того, как бабочка вылетела из инсектария, процесс ухода относительно прост. Бабочкам обеспечивается влажность на уровне 60-80%, а температура – 28-30°С. Окна и потолки завешиваются сеткой для того, чтобы бабочкам было удобно сидеть. Помещение обустраивается так, чтобы бабочки не могли залететь в какие-либо узкие пространства и нанести себе вред, повредив крылья. Персонал внимательно следит за тем, чтобы посетители не наносили травм бабочкам. Питаются бабочки обычно самостоятельно: в помещении выставляются блюдца с едой (апельсины, бананы, мед, фруктоза), на которые они садятся при желании.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Для организации парка потребуется помещение площадью 130 кв. метров, из которых 100 кв. метров будет использовано </w:t>
      </w:r>
      <w:proofErr w:type="gramStart"/>
      <w:r w:rsidRPr="00AA762F">
        <w:rPr>
          <w:rFonts w:ascii="Times New Roman" w:eastAsia="Times New Roman" w:hAnsi="Times New Roman" w:cs="Times New Roman"/>
          <w:color w:val="000000"/>
          <w:sz w:val="24"/>
          <w:szCs w:val="24"/>
          <w:lang w:eastAsia="ru-RU"/>
        </w:rPr>
        <w:t>под выставочный залов</w:t>
      </w:r>
      <w:proofErr w:type="gramEnd"/>
      <w:r w:rsidRPr="00AA762F">
        <w:rPr>
          <w:rFonts w:ascii="Times New Roman" w:eastAsia="Times New Roman" w:hAnsi="Times New Roman" w:cs="Times New Roman"/>
          <w:color w:val="000000"/>
          <w:sz w:val="24"/>
          <w:szCs w:val="24"/>
          <w:lang w:eastAsia="ru-RU"/>
        </w:rPr>
        <w:t>, еще 30 кв. метров понадобится для административно-хозяйственных помещений и размещения кассовой зоны. На ремонт помещения и фасадные работы потребуется 150 тыс. руб. Еще 518 тыс. руб. уйдет на оснащение помещения всем необходимым. Примерные затраты на оборудование представлены в Табл. 2.</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5750"/>
        <w:gridCol w:w="1027"/>
        <w:gridCol w:w="960"/>
        <w:gridCol w:w="1762"/>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Стоимость, руб.</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Растительность и элементы декора (включая создание искусственного водоема с мини-фонтаном)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Оборудование административной зоны (мебель/оргтехника)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Террариум для насекомых/земноводных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48 000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Прикассовая</w:t>
            </w:r>
            <w:proofErr w:type="spellEnd"/>
            <w:r w:rsidRPr="00AA762F">
              <w:rPr>
                <w:rFonts w:ascii="Verdana" w:eastAsia="Times New Roman" w:hAnsi="Verdana" w:cs="Times New Roman"/>
                <w:sz w:val="24"/>
                <w:szCs w:val="24"/>
                <w:lang w:eastAsia="ru-RU"/>
              </w:rPr>
              <w:t xml:space="preserve"> зона и гардероб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proofErr w:type="spellStart"/>
            <w:r w:rsidRPr="00AA762F">
              <w:rPr>
                <w:rFonts w:ascii="Verdana" w:eastAsia="Times New Roman" w:hAnsi="Verdana" w:cs="Times New Roman"/>
                <w:sz w:val="24"/>
                <w:szCs w:val="24"/>
                <w:lang w:eastAsia="ru-RU"/>
              </w:rPr>
              <w:t>Воздухоувлажнитель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Террариум вертикальный для инсектария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11 000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Обогреватель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9 000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10 000</w:t>
            </w:r>
          </w:p>
        </w:tc>
      </w:tr>
      <w:tr w:rsidR="00AA762F" w:rsidRPr="00AA762F" w:rsidTr="00AA762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518 000</w:t>
            </w:r>
          </w:p>
        </w:tc>
      </w:tr>
    </w:tbl>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На начальном этапе штат компании включит 5 человек, в который войдут управляющий парка, сотрудники выставочного зала и кассиры. Строгих требований к образованию и опыту работы торгового персонала не имеется. Администратор парка должен обладать управленческим опытом от 3 лет. Так как от работников выставочного зала потребуются знания по разведению и содержанию бабочек, при приеме на работу собственником бизнеса будет произведено обучение всем технологическим процессам, освоить которые планируется до начала проекта. Штатное расписание и фонд оплаты труда представлены в Табл. 3. Ведение бухгалтерии будет отдано на аутсорсинг.</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
        <w:gridCol w:w="5125"/>
        <w:gridCol w:w="2371"/>
        <w:gridCol w:w="1877"/>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ФОТ, руб.</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Управляющий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Сотрудник выставочного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Кассир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18 000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106 000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31 800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137 800</w:t>
            </w:r>
          </w:p>
        </w:tc>
      </w:tr>
    </w:tbl>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Прогнозируемые объемы продаж были рассчитаны исходя из месторасположения в центре города и опыта других российских парков бабочек. Хорошим показателем посещаемости парка бабочек является 2000-3000 посетителей в месяц. При этом к сумме входного билета добавляется покупка бабочки либо сувенира, в результате чего средний чек возрастает с 200-250 рублей до 400-500 руб. При среднем чеке в 450 руб. и достижения показателя посещаемости в 2000 человек к концу первого года работы, стартовые вложения окупятся на 12 месяц. При этом выручка при посещаемости в 2000 человек составит 900 тыс. руб., чистая прибыль – более 300 тыс. руб. В издержки основного периода работы парка бабочек войдет зарплата персоналу, закупка куколок, арендная плата (70 тыс. руб.), коммунальные услуги, бухгалтерия, транспортные расходы, расходы на маркетинг.</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6.Организационный план</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 xml:space="preserve">Руководство парком бабочек будет осуществлять индивидуальный предприниматель. К его должностным обязанностям можно отнести </w:t>
      </w:r>
      <w:proofErr w:type="spellStart"/>
      <w:r w:rsidRPr="00AA762F">
        <w:rPr>
          <w:rFonts w:ascii="Times New Roman" w:eastAsia="Times New Roman" w:hAnsi="Times New Roman" w:cs="Times New Roman"/>
          <w:color w:val="000000"/>
          <w:sz w:val="24"/>
          <w:szCs w:val="24"/>
          <w:lang w:eastAsia="ru-RU"/>
        </w:rPr>
        <w:t>найм</w:t>
      </w:r>
      <w:proofErr w:type="spellEnd"/>
      <w:r w:rsidRPr="00AA762F">
        <w:rPr>
          <w:rFonts w:ascii="Times New Roman" w:eastAsia="Times New Roman" w:hAnsi="Times New Roman" w:cs="Times New Roman"/>
          <w:color w:val="000000"/>
          <w:sz w:val="24"/>
          <w:szCs w:val="24"/>
          <w:lang w:eastAsia="ru-RU"/>
        </w:rPr>
        <w:t xml:space="preserve"> и увольнение персонала, деловые переговоры с арендодателем и поставщиками, определение стратегии развития парка и маркетинга, поиск новых партнеров. Обязанности по управлению заведением возьмет на себя управляющий, который будет осуществлять контроль за работой персонала, вести документооборот, определять рабочие смены работников, вести учет продаж, разрешать конфликтные ситуации. Ему будут подчинены сотрудники кассовой зоны, ответственные за продажу билетов и сувенирной продукции, и сотрудники выставочного зала. В обязанности последних войдут уход за бабочками, прием посетителей, проведение экскурсий и консультаций по приобретению того или иного вида бабочек. График работы управляющего – 5/2, торгового персонала – сменный 2/2.</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7.Финансовый план</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Инвестиции в открытие парка бабочек составят 1 658 000 руб. Статьи начальных затрат представлены в Табл. 4. Расчеты по показателям выручки, денежного потока, прибыли и издержкам основного периода представлены в Приложении 1.</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4. Инвестиционные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
        <w:gridCol w:w="7625"/>
        <w:gridCol w:w="1842"/>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Статья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Сумма, руб.</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Вложения в недвижимость</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Ремонт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150 000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Оборудование помещения</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Закупка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518 000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Нематериальные активы</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Создание сайта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Стартовая рекламная кампания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20 000</w:t>
            </w:r>
          </w:p>
        </w:tc>
      </w:tr>
      <w:tr w:rsidR="00AA762F" w:rsidRPr="00AA762F" w:rsidTr="00AA762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i/>
                <w:iCs/>
                <w:sz w:val="24"/>
                <w:szCs w:val="24"/>
                <w:lang w:eastAsia="ru-RU"/>
              </w:rPr>
              <w:t>Оборотные средства</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Закупка куколок/насекомых/земноводных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250 000</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Стартовое товарное наполнение сувенирного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300 000</w:t>
            </w:r>
          </w:p>
        </w:tc>
      </w:tr>
      <w:tr w:rsidR="00AA762F" w:rsidRPr="00AA762F" w:rsidTr="00AA762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right"/>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1 658 000</w:t>
            </w:r>
          </w:p>
        </w:tc>
      </w:tr>
    </w:tbl>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8.Оценка эффективности проекта</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Расчетные показатели позволяют говорить об эффективности проекта, способного при посещаемости в 2000 посетителей в месяц приносить прибыль до 312 тыс. руб. Срок окупаемости проекта составит 12 месяцев, рентабельность продаж 17 %. Эти и другие показатели эффективности см. в Табл. 5.</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5.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
        <w:gridCol w:w="7690"/>
        <w:gridCol w:w="1721"/>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Значение</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9 079 867</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312 988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16,8</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 xml:space="preserve">Срок окупаемости (PP), </w:t>
            </w:r>
            <w:proofErr w:type="spellStart"/>
            <w:r w:rsidRPr="00AA762F">
              <w:rPr>
                <w:rFonts w:ascii="Verdana" w:eastAsia="Times New Roman" w:hAnsi="Verdana" w:cs="Times New Roman"/>
                <w:sz w:val="24"/>
                <w:szCs w:val="24"/>
                <w:lang w:eastAsia="ru-RU"/>
              </w:rPr>
              <w:t>есс</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12</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 xml:space="preserve">Дисконтированный срок окупаемости (DPP), </w:t>
            </w:r>
            <w:proofErr w:type="spellStart"/>
            <w:r w:rsidRPr="00AA762F">
              <w:rPr>
                <w:rFonts w:ascii="Verdana" w:eastAsia="Times New Roman" w:hAnsi="Verdana" w:cs="Times New Roman"/>
                <w:sz w:val="24"/>
                <w:szCs w:val="24"/>
                <w:lang w:eastAsia="ru-RU"/>
              </w:rPr>
              <w:t>есс</w:t>
            </w:r>
            <w:proofErr w:type="spellEnd"/>
            <w:r w:rsidRPr="00AA762F">
              <w:rPr>
                <w:rFonts w:ascii="Verdana" w:eastAsia="Times New Roman" w:hAnsi="Verdan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13</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5,48</w:t>
            </w:r>
          </w:p>
        </w:tc>
      </w:tr>
    </w:tbl>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0"/>
          <w:szCs w:val="20"/>
          <w:lang w:eastAsia="ru-RU"/>
        </w:rPr>
        <w:t>* при посещаемости в 2000 посетителей в месяц и среднем чеке в 450 руб.</w:t>
      </w:r>
    </w:p>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9.Риски и гарантии</w:t>
      </w:r>
    </w:p>
    <w:p w:rsidR="00AA762F" w:rsidRPr="00AA762F" w:rsidRDefault="00AA762F" w:rsidP="00AA762F">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sz w:val="24"/>
          <w:szCs w:val="24"/>
          <w:lang w:eastAsia="ru-RU"/>
        </w:rPr>
        <w:t>Несмотря на свою слабую освоенность, проект отличается умеренными рисками. Отсутствие прямых конкурентов на рынке гарантирует сбыт в инвестиционный период. Риски снижаются за счет наличия нескольких доходных статей. В случае низкой рентабельности цены на услуги и реализуемые товары могут быть изменены как в сторону повышения, так и уменьшения за счет запаса рентабельности. Описание и оценка рисков проекта по организации парка тропических бабочек даны в Табл. 6.</w:t>
      </w:r>
    </w:p>
    <w:p w:rsidR="00AA762F" w:rsidRPr="00AA762F" w:rsidRDefault="00AA762F" w:rsidP="00AA762F">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A762F">
        <w:rPr>
          <w:rFonts w:ascii="Times New Roman" w:eastAsia="Times New Roman" w:hAnsi="Times New Roman" w:cs="Times New Roman"/>
          <w:color w:val="000000"/>
          <w:lang w:eastAsia="ru-RU"/>
        </w:rPr>
        <w:t>Таблица 6.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3095"/>
        <w:gridCol w:w="1843"/>
        <w:gridCol w:w="1830"/>
        <w:gridCol w:w="2731"/>
      </w:tblGrid>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b/>
                <w:bCs/>
                <w:sz w:val="24"/>
                <w:szCs w:val="24"/>
                <w:lang w:eastAsia="ru-RU"/>
              </w:rPr>
              <w:t>Меры по предотвращению</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Издержки от закупки бракованных куколок (мертвые, бабочки с нераскрывшимися или выцветшими крыльями)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 xml:space="preserve">Изначальное закладывание в расходные статьи высокого процента брака, закупка куколок </w:t>
            </w:r>
            <w:proofErr w:type="spellStart"/>
            <w:r w:rsidRPr="00AA762F">
              <w:rPr>
                <w:rFonts w:ascii="Verdana" w:eastAsia="Times New Roman" w:hAnsi="Verdana" w:cs="Times New Roman"/>
                <w:sz w:val="24"/>
                <w:szCs w:val="24"/>
                <w:lang w:eastAsia="ru-RU"/>
              </w:rPr>
              <w:t>бóльшими</w:t>
            </w:r>
            <w:proofErr w:type="spellEnd"/>
            <w:r w:rsidRPr="00AA762F">
              <w:rPr>
                <w:rFonts w:ascii="Verdana" w:eastAsia="Times New Roman" w:hAnsi="Verdana" w:cs="Times New Roman"/>
                <w:sz w:val="24"/>
                <w:szCs w:val="24"/>
                <w:lang w:eastAsia="ru-RU"/>
              </w:rPr>
              <w:t xml:space="preserve"> объемами</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Издержки от нереализованного вовремя товара (умершие 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Продаж партнерам по цене, превышающей себестоимость (например, магазинам цветов для создания букетов)</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Неблагоприятная ситуация в экономике, падение покупательской 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Снижение цены за счет запаса рентабельности, расширение ассортимента услуг, маркетинговое продвижение</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Вандализм посетителей/нанесение вреда бабочкам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Введение системы штрафов за повреждение бабочек, контроль за поведением посетителей</w:t>
            </w:r>
          </w:p>
        </w:tc>
      </w:tr>
      <w:tr w:rsidR="00AA762F" w:rsidRPr="00AA762F" w:rsidTr="00AA76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Повышение закупочных цен на куколки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jc w:val="center"/>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62F" w:rsidRPr="00AA762F" w:rsidRDefault="00AA762F" w:rsidP="00AA762F">
            <w:pPr>
              <w:spacing w:before="100" w:beforeAutospacing="1" w:after="100" w:afterAutospacing="1" w:line="240" w:lineRule="auto"/>
              <w:rPr>
                <w:rFonts w:ascii="Verdana" w:eastAsia="Times New Roman" w:hAnsi="Verdana" w:cs="Times New Roman"/>
                <w:sz w:val="24"/>
                <w:szCs w:val="24"/>
                <w:lang w:eastAsia="ru-RU"/>
              </w:rPr>
            </w:pPr>
            <w:r w:rsidRPr="00AA762F">
              <w:rPr>
                <w:rFonts w:ascii="Verdana" w:eastAsia="Times New Roman" w:hAnsi="Verdana" w:cs="Times New Roman"/>
                <w:sz w:val="24"/>
                <w:szCs w:val="24"/>
                <w:lang w:eastAsia="ru-RU"/>
              </w:rPr>
              <w:t>Увеличение конечной цены в пределах платежеспособности населения, сокращение издержек, поиск новых каналов поставки куколок</w:t>
            </w:r>
          </w:p>
        </w:tc>
      </w:tr>
    </w:tbl>
    <w:p w:rsidR="00AA762F" w:rsidRPr="00AA762F" w:rsidRDefault="00AA762F" w:rsidP="00AA762F">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A762F">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2F"/>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A762F"/>
    <w:rsid w:val="00AE4D17"/>
    <w:rsid w:val="00B36149"/>
    <w:rsid w:val="00B40E15"/>
    <w:rsid w:val="00B47F14"/>
    <w:rsid w:val="00B84A75"/>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BEAE7-F7EA-45E8-A91C-ED7CFB1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7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7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76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7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Darya</cp:lastModifiedBy>
  <cp:revision>2</cp:revision>
  <dcterms:created xsi:type="dcterms:W3CDTF">2023-07-28T12:08:00Z</dcterms:created>
  <dcterms:modified xsi:type="dcterms:W3CDTF">2023-07-28T12:08:00Z</dcterms:modified>
</cp:coreProperties>
</file>