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EF" w:rsidRDefault="004A4C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A4CEF" w:rsidRDefault="004A4CEF">
      <w:pPr>
        <w:pStyle w:val="ConsPlusNormal"/>
        <w:jc w:val="both"/>
        <w:outlineLvl w:val="0"/>
      </w:pPr>
    </w:p>
    <w:p w:rsidR="004A4CEF" w:rsidRDefault="004A4CEF">
      <w:pPr>
        <w:pStyle w:val="ConsPlusTitle"/>
        <w:jc w:val="center"/>
        <w:outlineLvl w:val="0"/>
      </w:pPr>
      <w:r>
        <w:t>АДМИНИСТРАЦИЯ ГОРОДСКОГО ОКРУГА ВОСКРЕСЕНСК</w:t>
      </w:r>
    </w:p>
    <w:p w:rsidR="004A4CEF" w:rsidRDefault="004A4CEF">
      <w:pPr>
        <w:pStyle w:val="ConsPlusTitle"/>
        <w:jc w:val="center"/>
      </w:pPr>
      <w:r>
        <w:t>МОСКОВСКОЙ ОБЛАСТИ</w:t>
      </w:r>
    </w:p>
    <w:p w:rsidR="004A4CEF" w:rsidRDefault="004A4CEF">
      <w:pPr>
        <w:pStyle w:val="ConsPlusTitle"/>
      </w:pPr>
    </w:p>
    <w:p w:rsidR="004A4CEF" w:rsidRDefault="004A4CEF">
      <w:pPr>
        <w:pStyle w:val="ConsPlusTitle"/>
        <w:jc w:val="center"/>
      </w:pPr>
      <w:r>
        <w:t>ПОСТАНОВЛЕНИЕ</w:t>
      </w:r>
    </w:p>
    <w:p w:rsidR="004A4CEF" w:rsidRDefault="004A4CEF">
      <w:pPr>
        <w:pStyle w:val="ConsPlusTitle"/>
        <w:jc w:val="center"/>
      </w:pPr>
      <w:r>
        <w:t>от 2 декабря 2022 г. N 6327</w:t>
      </w:r>
    </w:p>
    <w:p w:rsidR="004A4CEF" w:rsidRDefault="004A4CEF">
      <w:pPr>
        <w:pStyle w:val="ConsPlusTitle"/>
      </w:pPr>
    </w:p>
    <w:p w:rsidR="004A4CEF" w:rsidRDefault="004A4CEF">
      <w:pPr>
        <w:pStyle w:val="ConsPlusTitle"/>
        <w:jc w:val="center"/>
      </w:pPr>
      <w:r>
        <w:t>ОБ УТВЕРЖДЕНИИ МУНИЦИПАЛЬНОЙ ПРОГРАММЫ "ПРЕДПРИНИМАТЕЛЬСТВО"</w:t>
      </w:r>
    </w:p>
    <w:p w:rsidR="004A4CEF" w:rsidRDefault="004A4CE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4A4C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CEF" w:rsidRDefault="004A4C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CEF" w:rsidRDefault="004A4C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CEF" w:rsidRDefault="004A4CEF">
            <w:pPr>
              <w:pStyle w:val="ConsPlusNormal"/>
              <w:jc w:val="center"/>
            </w:pPr>
            <w:r>
              <w:rPr>
                <w:color w:val="392C69"/>
              </w:rPr>
              <w:t>Список изменяющих документов</w:t>
            </w:r>
          </w:p>
          <w:p w:rsidR="004A4CEF" w:rsidRDefault="004A4CEF">
            <w:pPr>
              <w:pStyle w:val="ConsPlusNormal"/>
              <w:jc w:val="center"/>
            </w:pPr>
            <w:r>
              <w:rPr>
                <w:color w:val="392C69"/>
              </w:rPr>
              <w:t>(в ред. постановлений администрации городского округа Воскресенск МО</w:t>
            </w:r>
          </w:p>
          <w:p w:rsidR="004A4CEF" w:rsidRDefault="004A4CEF">
            <w:pPr>
              <w:pStyle w:val="ConsPlusNormal"/>
              <w:jc w:val="center"/>
            </w:pPr>
            <w:r>
              <w:rPr>
                <w:color w:val="392C69"/>
              </w:rPr>
              <w:t xml:space="preserve">от 06.02.2023 </w:t>
            </w:r>
            <w:hyperlink r:id="rId5" w:history="1">
              <w:r>
                <w:rPr>
                  <w:color w:val="0000FF"/>
                </w:rPr>
                <w:t>N 505</w:t>
              </w:r>
            </w:hyperlink>
            <w:r>
              <w:rPr>
                <w:color w:val="392C69"/>
              </w:rPr>
              <w:t xml:space="preserve">, от 20.03.2023 </w:t>
            </w:r>
            <w:hyperlink r:id="rId6" w:history="1">
              <w:r>
                <w:rPr>
                  <w:color w:val="0000FF"/>
                </w:rPr>
                <w:t>N 1330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CEF" w:rsidRDefault="004A4CEF">
            <w:pPr>
              <w:spacing w:after="1" w:line="0" w:lineRule="atLeast"/>
            </w:pPr>
          </w:p>
        </w:tc>
      </w:tr>
    </w:tbl>
    <w:p w:rsidR="004A4CEF" w:rsidRDefault="004A4CEF">
      <w:pPr>
        <w:pStyle w:val="ConsPlusNormal"/>
        <w:jc w:val="both"/>
      </w:pPr>
    </w:p>
    <w:p w:rsidR="004A4CEF" w:rsidRDefault="004A4CEF">
      <w:pPr>
        <w:pStyle w:val="ConsPlusNormal"/>
        <w:ind w:firstLine="540"/>
        <w:jc w:val="both"/>
      </w:pPr>
      <w:r>
        <w:t xml:space="preserve">В соответствии со </w:t>
      </w:r>
      <w:hyperlink r:id="rId7" w:history="1">
        <w:r>
          <w:rPr>
            <w:color w:val="0000FF"/>
          </w:rPr>
          <w:t>статьей 179</w:t>
        </w:r>
      </w:hyperlink>
      <w:r>
        <w:t xml:space="preserve"> Бюджетного кодекса РФ и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городского округа Воскресенск Московской области от 22.11.2022 N 6092, постановляю:</w:t>
      </w:r>
    </w:p>
    <w:p w:rsidR="004A4CEF" w:rsidRDefault="004A4CEF">
      <w:pPr>
        <w:pStyle w:val="ConsPlusNormal"/>
        <w:spacing w:before="220"/>
        <w:ind w:firstLine="540"/>
        <w:jc w:val="both"/>
      </w:pPr>
      <w:r>
        <w:t xml:space="preserve">1. Утвердить муниципальную </w:t>
      </w:r>
      <w:hyperlink w:anchor="P31" w:history="1">
        <w:r>
          <w:rPr>
            <w:color w:val="0000FF"/>
          </w:rPr>
          <w:t>программу</w:t>
        </w:r>
      </w:hyperlink>
      <w:r>
        <w:t xml:space="preserve"> "Предпринимательство" (прилагается).</w:t>
      </w:r>
    </w:p>
    <w:p w:rsidR="004A4CEF" w:rsidRDefault="004A4CEF">
      <w:pPr>
        <w:pStyle w:val="ConsPlusNormal"/>
        <w:spacing w:before="220"/>
        <w:ind w:firstLine="540"/>
        <w:jc w:val="both"/>
      </w:pPr>
      <w:r>
        <w:t>2. Настоящее постановление вступает в силу с 01.01.2023.</w:t>
      </w:r>
      <w:bookmarkStart w:id="0" w:name="_GoBack"/>
      <w:bookmarkEnd w:id="0"/>
    </w:p>
    <w:p w:rsidR="004A4CEF" w:rsidRDefault="004A4CEF">
      <w:pPr>
        <w:pStyle w:val="ConsPlusNormal"/>
        <w:spacing w:before="220"/>
        <w:ind w:firstLine="540"/>
        <w:jc w:val="both"/>
      </w:pPr>
      <w:r>
        <w:t>3. Опубликовать настоящее постановление в газете "Наше слово" и разместить на официальном сайте городского округа Воскресенск Московской области.</w:t>
      </w:r>
    </w:p>
    <w:p w:rsidR="004A4CEF" w:rsidRDefault="004A4CEF">
      <w:pPr>
        <w:pStyle w:val="ConsPlusNormal"/>
        <w:spacing w:before="220"/>
        <w:ind w:firstLine="540"/>
        <w:jc w:val="both"/>
      </w:pPr>
      <w:r>
        <w:t>4. Контроль за исполнением настоящего постановления оставляю за собой.</w:t>
      </w:r>
    </w:p>
    <w:p w:rsidR="004A4CEF" w:rsidRDefault="004A4CEF">
      <w:pPr>
        <w:pStyle w:val="ConsPlusNormal"/>
        <w:jc w:val="both"/>
      </w:pPr>
    </w:p>
    <w:p w:rsidR="004A4CEF" w:rsidRDefault="004A4CEF">
      <w:pPr>
        <w:pStyle w:val="ConsPlusNormal"/>
        <w:jc w:val="right"/>
      </w:pPr>
      <w:r>
        <w:t>Глава городского округа Воскресенск</w:t>
      </w:r>
    </w:p>
    <w:p w:rsidR="004A4CEF" w:rsidRDefault="004A4CEF">
      <w:pPr>
        <w:pStyle w:val="ConsPlusNormal"/>
        <w:jc w:val="right"/>
      </w:pPr>
      <w:r>
        <w:t>А.В. Болотников</w:t>
      </w: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both"/>
      </w:pPr>
    </w:p>
    <w:p w:rsidR="004A4CEF" w:rsidRDefault="004A4CEF">
      <w:pPr>
        <w:pStyle w:val="ConsPlusNormal"/>
        <w:jc w:val="right"/>
        <w:outlineLvl w:val="0"/>
      </w:pPr>
      <w:r>
        <w:lastRenderedPageBreak/>
        <w:t>Утверждена</w:t>
      </w:r>
    </w:p>
    <w:p w:rsidR="004A4CEF" w:rsidRDefault="004A4CEF">
      <w:pPr>
        <w:pStyle w:val="ConsPlusNormal"/>
        <w:jc w:val="right"/>
      </w:pPr>
      <w:r>
        <w:t>постановлением администрации</w:t>
      </w:r>
    </w:p>
    <w:p w:rsidR="004A4CEF" w:rsidRDefault="004A4CEF">
      <w:pPr>
        <w:pStyle w:val="ConsPlusNormal"/>
        <w:jc w:val="right"/>
      </w:pPr>
      <w:r>
        <w:t>городского округа Воскресенск</w:t>
      </w:r>
    </w:p>
    <w:p w:rsidR="004A4CEF" w:rsidRDefault="004A4CEF">
      <w:pPr>
        <w:pStyle w:val="ConsPlusNormal"/>
        <w:jc w:val="right"/>
      </w:pPr>
      <w:r>
        <w:t>Московской области</w:t>
      </w:r>
    </w:p>
    <w:p w:rsidR="004A4CEF" w:rsidRDefault="004A4CEF">
      <w:pPr>
        <w:pStyle w:val="ConsPlusNormal"/>
        <w:jc w:val="right"/>
      </w:pPr>
      <w:r>
        <w:t>от 2 декабря 2022 г. N 6327</w:t>
      </w:r>
    </w:p>
    <w:p w:rsidR="004A4CEF" w:rsidRDefault="004A4CEF">
      <w:pPr>
        <w:pStyle w:val="ConsPlusNormal"/>
        <w:jc w:val="both"/>
      </w:pPr>
    </w:p>
    <w:p w:rsidR="004A4CEF" w:rsidRDefault="004A4CEF">
      <w:pPr>
        <w:pStyle w:val="ConsPlusTitle"/>
        <w:jc w:val="center"/>
      </w:pPr>
      <w:bookmarkStart w:id="1" w:name="P31"/>
      <w:bookmarkEnd w:id="1"/>
      <w:r>
        <w:t>МУНИЦИПАЛЬНАЯ ПРОГРАММА</w:t>
      </w:r>
    </w:p>
    <w:p w:rsidR="004A4CEF" w:rsidRDefault="004A4CEF">
      <w:pPr>
        <w:pStyle w:val="ConsPlusTitle"/>
        <w:jc w:val="center"/>
      </w:pPr>
      <w:r>
        <w:t>"ПРЕДПРИНИМАТЕЛЬСТВО"</w:t>
      </w:r>
    </w:p>
    <w:p w:rsidR="004A4CEF" w:rsidRDefault="004A4CE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4A4C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CEF" w:rsidRDefault="004A4C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CEF" w:rsidRDefault="004A4C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CEF" w:rsidRDefault="004A4CEF">
            <w:pPr>
              <w:pStyle w:val="ConsPlusNormal"/>
              <w:jc w:val="center"/>
            </w:pPr>
            <w:r>
              <w:rPr>
                <w:color w:val="392C69"/>
              </w:rPr>
              <w:t>Список изменяющих документов</w:t>
            </w:r>
          </w:p>
          <w:p w:rsidR="004A4CEF" w:rsidRDefault="004A4CEF">
            <w:pPr>
              <w:pStyle w:val="ConsPlusNormal"/>
              <w:jc w:val="center"/>
            </w:pPr>
            <w:r>
              <w:rPr>
                <w:color w:val="392C69"/>
              </w:rPr>
              <w:t>(в ред. постановлений администрации городского округа Воскресенск МО</w:t>
            </w:r>
          </w:p>
          <w:p w:rsidR="004A4CEF" w:rsidRDefault="004A4CEF">
            <w:pPr>
              <w:pStyle w:val="ConsPlusNormal"/>
              <w:jc w:val="center"/>
            </w:pPr>
            <w:r>
              <w:rPr>
                <w:color w:val="392C69"/>
              </w:rPr>
              <w:t xml:space="preserve">от 06.02.2023 </w:t>
            </w:r>
            <w:hyperlink r:id="rId8" w:history="1">
              <w:r>
                <w:rPr>
                  <w:color w:val="0000FF"/>
                </w:rPr>
                <w:t>N 505</w:t>
              </w:r>
            </w:hyperlink>
            <w:r>
              <w:rPr>
                <w:color w:val="392C69"/>
              </w:rPr>
              <w:t xml:space="preserve">, от 20.03.2023 </w:t>
            </w:r>
            <w:hyperlink r:id="rId9" w:history="1">
              <w:r>
                <w:rPr>
                  <w:color w:val="0000FF"/>
                </w:rPr>
                <w:t>N 1330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CEF" w:rsidRDefault="004A4CEF">
            <w:pPr>
              <w:spacing w:after="1" w:line="0" w:lineRule="atLeast"/>
            </w:pPr>
          </w:p>
        </w:tc>
      </w:tr>
    </w:tbl>
    <w:p w:rsidR="004A4CEF" w:rsidRDefault="004A4CEF">
      <w:pPr>
        <w:pStyle w:val="ConsPlusNormal"/>
        <w:jc w:val="both"/>
      </w:pPr>
    </w:p>
    <w:p w:rsidR="004A4CEF" w:rsidRDefault="004A4CEF">
      <w:pPr>
        <w:pStyle w:val="ConsPlusTitle"/>
        <w:jc w:val="center"/>
        <w:outlineLvl w:val="1"/>
      </w:pPr>
      <w:r>
        <w:t>1. Паспорт муниципальной программы "Предпринимательство"</w:t>
      </w:r>
    </w:p>
    <w:p w:rsidR="004A4CEF" w:rsidRDefault="004A4CEF">
      <w:pPr>
        <w:pStyle w:val="ConsPlusTitle"/>
        <w:jc w:val="center"/>
      </w:pPr>
      <w:r>
        <w:t>(далее - программа)</w:t>
      </w:r>
    </w:p>
    <w:p w:rsidR="004A4CEF" w:rsidRDefault="004A4C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91"/>
        <w:gridCol w:w="1134"/>
        <w:gridCol w:w="1134"/>
        <w:gridCol w:w="1134"/>
        <w:gridCol w:w="850"/>
        <w:gridCol w:w="850"/>
      </w:tblGrid>
      <w:tr w:rsidR="004A4CEF">
        <w:tc>
          <w:tcPr>
            <w:tcW w:w="2721" w:type="dxa"/>
          </w:tcPr>
          <w:p w:rsidR="004A4CEF" w:rsidRDefault="004A4CEF">
            <w:pPr>
              <w:pStyle w:val="ConsPlusNormal"/>
            </w:pPr>
            <w:r>
              <w:t>Координатор муниципальной программы</w:t>
            </w:r>
          </w:p>
        </w:tc>
        <w:tc>
          <w:tcPr>
            <w:tcW w:w="6293" w:type="dxa"/>
            <w:gridSpan w:val="6"/>
          </w:tcPr>
          <w:p w:rsidR="004A4CEF" w:rsidRDefault="004A4CEF">
            <w:pPr>
              <w:pStyle w:val="ConsPlusNormal"/>
            </w:pPr>
            <w:r>
              <w:t>Заместитель Главы Администрации городского округа Воскресенск, курирующий вопросы экономики и финансов</w:t>
            </w:r>
          </w:p>
        </w:tc>
      </w:tr>
      <w:tr w:rsidR="004A4CEF">
        <w:tc>
          <w:tcPr>
            <w:tcW w:w="2721" w:type="dxa"/>
          </w:tcPr>
          <w:p w:rsidR="004A4CEF" w:rsidRDefault="004A4CEF">
            <w:pPr>
              <w:pStyle w:val="ConsPlusNormal"/>
            </w:pPr>
            <w:r>
              <w:t>Заказчик муниципальной программы</w:t>
            </w:r>
          </w:p>
        </w:tc>
        <w:tc>
          <w:tcPr>
            <w:tcW w:w="6293" w:type="dxa"/>
            <w:gridSpan w:val="6"/>
          </w:tcPr>
          <w:p w:rsidR="004A4CEF" w:rsidRDefault="004A4CEF">
            <w:pPr>
              <w:pStyle w:val="ConsPlusNormal"/>
            </w:pPr>
            <w:r>
              <w:t>Управление инвестиций Администрации городского округа Воскресенск (далее - управление инвестиций), МКУ "Воскресенский центр закупок" (далее - МКУ ВЦЗ), отдел потребительского рынка и услуг Администрации городского округа Воскресенск (далее - отдел потребительского рынка и услуг)</w:t>
            </w:r>
          </w:p>
        </w:tc>
      </w:tr>
      <w:tr w:rsidR="004A4CEF">
        <w:tc>
          <w:tcPr>
            <w:tcW w:w="2721" w:type="dxa"/>
          </w:tcPr>
          <w:p w:rsidR="004A4CEF" w:rsidRDefault="004A4CEF">
            <w:pPr>
              <w:pStyle w:val="ConsPlusNormal"/>
            </w:pPr>
            <w:r>
              <w:t>Цели муниципальной программы</w:t>
            </w:r>
          </w:p>
        </w:tc>
        <w:tc>
          <w:tcPr>
            <w:tcW w:w="6293" w:type="dxa"/>
            <w:gridSpan w:val="6"/>
          </w:tcPr>
          <w:p w:rsidR="004A4CEF" w:rsidRDefault="004A4CEF">
            <w:pPr>
              <w:pStyle w:val="ConsPlusNormal"/>
            </w:pPr>
            <w:r>
              <w:t>Достижение устойчиво высоких темпов экономического роста, обеспечивающих повышение уровня жизни жителей. Повышение социально-экономической эффективности потребительского рынка и услуг на территории городского округа Воскресенск</w:t>
            </w:r>
          </w:p>
        </w:tc>
      </w:tr>
      <w:tr w:rsidR="004A4CEF">
        <w:tc>
          <w:tcPr>
            <w:tcW w:w="2721" w:type="dxa"/>
          </w:tcPr>
          <w:p w:rsidR="004A4CEF" w:rsidRDefault="004A4CEF">
            <w:pPr>
              <w:pStyle w:val="ConsPlusNormal"/>
            </w:pPr>
            <w:r>
              <w:t>Перечень подпрограмм</w:t>
            </w:r>
          </w:p>
        </w:tc>
        <w:tc>
          <w:tcPr>
            <w:tcW w:w="6293" w:type="dxa"/>
            <w:gridSpan w:val="6"/>
          </w:tcPr>
          <w:p w:rsidR="004A4CEF" w:rsidRDefault="004A4CEF">
            <w:pPr>
              <w:pStyle w:val="ConsPlusNormal"/>
            </w:pPr>
            <w:r>
              <w:t>Муниципальные заказчики подпрограмм</w:t>
            </w:r>
          </w:p>
        </w:tc>
      </w:tr>
      <w:tr w:rsidR="004A4CEF">
        <w:tc>
          <w:tcPr>
            <w:tcW w:w="2721" w:type="dxa"/>
          </w:tcPr>
          <w:p w:rsidR="004A4CEF" w:rsidRDefault="004A4CEF">
            <w:pPr>
              <w:pStyle w:val="ConsPlusNormal"/>
            </w:pPr>
            <w:r>
              <w:t>Подпрограмма I "Инвестиции"</w:t>
            </w:r>
          </w:p>
        </w:tc>
        <w:tc>
          <w:tcPr>
            <w:tcW w:w="6293" w:type="dxa"/>
            <w:gridSpan w:val="6"/>
          </w:tcPr>
          <w:p w:rsidR="004A4CEF" w:rsidRDefault="004A4CEF">
            <w:pPr>
              <w:pStyle w:val="ConsPlusNormal"/>
            </w:pPr>
            <w:r>
              <w:t>Управление инвестиций</w:t>
            </w:r>
          </w:p>
        </w:tc>
      </w:tr>
      <w:tr w:rsidR="004A4CEF">
        <w:tc>
          <w:tcPr>
            <w:tcW w:w="2721" w:type="dxa"/>
          </w:tcPr>
          <w:p w:rsidR="004A4CEF" w:rsidRDefault="004A4CEF">
            <w:pPr>
              <w:pStyle w:val="ConsPlusNormal"/>
            </w:pPr>
            <w:r>
              <w:t>Подпрограмма II "Развитие конкуренции"</w:t>
            </w:r>
          </w:p>
        </w:tc>
        <w:tc>
          <w:tcPr>
            <w:tcW w:w="6293" w:type="dxa"/>
            <w:gridSpan w:val="6"/>
          </w:tcPr>
          <w:p w:rsidR="004A4CEF" w:rsidRDefault="004A4CEF">
            <w:pPr>
              <w:pStyle w:val="ConsPlusNormal"/>
            </w:pPr>
            <w:r>
              <w:t>МКУ "Воскресенский центр закупок"</w:t>
            </w:r>
          </w:p>
        </w:tc>
      </w:tr>
      <w:tr w:rsidR="004A4CEF">
        <w:tc>
          <w:tcPr>
            <w:tcW w:w="2721" w:type="dxa"/>
          </w:tcPr>
          <w:p w:rsidR="004A4CEF" w:rsidRDefault="004A4CEF">
            <w:pPr>
              <w:pStyle w:val="ConsPlusNormal"/>
            </w:pPr>
            <w:r>
              <w:t>Подпрограмма III "Развитие малого и среднего предпринимательства"</w:t>
            </w:r>
          </w:p>
        </w:tc>
        <w:tc>
          <w:tcPr>
            <w:tcW w:w="6293" w:type="dxa"/>
            <w:gridSpan w:val="6"/>
          </w:tcPr>
          <w:p w:rsidR="004A4CEF" w:rsidRDefault="004A4CEF">
            <w:pPr>
              <w:pStyle w:val="ConsPlusNormal"/>
            </w:pPr>
            <w:r>
              <w:t>Управление инвестиций</w:t>
            </w:r>
          </w:p>
        </w:tc>
      </w:tr>
      <w:tr w:rsidR="004A4CEF">
        <w:tc>
          <w:tcPr>
            <w:tcW w:w="2721" w:type="dxa"/>
          </w:tcPr>
          <w:p w:rsidR="004A4CEF" w:rsidRDefault="004A4CEF">
            <w:pPr>
              <w:pStyle w:val="ConsPlusNormal"/>
            </w:pPr>
            <w:r>
              <w:t>Подпрограмма IV "Развитие потребительского рынка и услуг"</w:t>
            </w:r>
          </w:p>
        </w:tc>
        <w:tc>
          <w:tcPr>
            <w:tcW w:w="6293" w:type="dxa"/>
            <w:gridSpan w:val="6"/>
          </w:tcPr>
          <w:p w:rsidR="004A4CEF" w:rsidRDefault="004A4CEF">
            <w:pPr>
              <w:pStyle w:val="ConsPlusNormal"/>
            </w:pPr>
            <w:r>
              <w:t>Отдел потребительского рынка и услуг</w:t>
            </w:r>
          </w:p>
        </w:tc>
      </w:tr>
      <w:tr w:rsidR="004A4CEF">
        <w:tc>
          <w:tcPr>
            <w:tcW w:w="2721" w:type="dxa"/>
            <w:vMerge w:val="restart"/>
          </w:tcPr>
          <w:p w:rsidR="004A4CEF" w:rsidRDefault="004A4CEF">
            <w:pPr>
              <w:pStyle w:val="ConsPlusNormal"/>
            </w:pPr>
            <w:r>
              <w:t>Краткая характеристика подпрограмм</w:t>
            </w:r>
          </w:p>
        </w:tc>
        <w:tc>
          <w:tcPr>
            <w:tcW w:w="6293" w:type="dxa"/>
            <w:gridSpan w:val="6"/>
          </w:tcPr>
          <w:p w:rsidR="004A4CEF" w:rsidRDefault="004A4CEF">
            <w:pPr>
              <w:pStyle w:val="ConsPlusNormal"/>
            </w:pPr>
            <w:r>
              <w:t>1. Создание благоприятного инвестиционного климата. Повышение инвестиционной привлекательности</w:t>
            </w:r>
          </w:p>
        </w:tc>
      </w:tr>
      <w:tr w:rsidR="004A4CEF">
        <w:tc>
          <w:tcPr>
            <w:tcW w:w="2721" w:type="dxa"/>
            <w:vMerge/>
          </w:tcPr>
          <w:p w:rsidR="004A4CEF" w:rsidRDefault="004A4CEF">
            <w:pPr>
              <w:spacing w:after="1" w:line="0" w:lineRule="atLeast"/>
            </w:pPr>
          </w:p>
        </w:tc>
        <w:tc>
          <w:tcPr>
            <w:tcW w:w="6293" w:type="dxa"/>
            <w:gridSpan w:val="6"/>
          </w:tcPr>
          <w:p w:rsidR="004A4CEF" w:rsidRDefault="004A4CEF">
            <w:pPr>
              <w:pStyle w:val="ConsPlusNormal"/>
            </w:pPr>
            <w:r>
              <w:t>2. Развитие конкуренции, повышение эффективности, результативности контрактной системы в сфере закупок</w:t>
            </w:r>
          </w:p>
        </w:tc>
      </w:tr>
      <w:tr w:rsidR="004A4CEF">
        <w:tc>
          <w:tcPr>
            <w:tcW w:w="2721" w:type="dxa"/>
            <w:vMerge/>
          </w:tcPr>
          <w:p w:rsidR="004A4CEF" w:rsidRDefault="004A4CEF">
            <w:pPr>
              <w:spacing w:after="1" w:line="0" w:lineRule="atLeast"/>
            </w:pPr>
          </w:p>
        </w:tc>
        <w:tc>
          <w:tcPr>
            <w:tcW w:w="6293" w:type="dxa"/>
            <w:gridSpan w:val="6"/>
          </w:tcPr>
          <w:p w:rsidR="004A4CEF" w:rsidRDefault="004A4CEF">
            <w:pPr>
              <w:pStyle w:val="ConsPlusNormal"/>
            </w:pPr>
            <w:r>
              <w:t>3. Развитие малого и среднего предпринимательства. Реализация мер поддержки субъектов малого и среднего предпринимательства. Создание благоприятного предпринимательского климата</w:t>
            </w:r>
          </w:p>
        </w:tc>
      </w:tr>
      <w:tr w:rsidR="004A4CEF">
        <w:tc>
          <w:tcPr>
            <w:tcW w:w="2721" w:type="dxa"/>
            <w:vMerge/>
          </w:tcPr>
          <w:p w:rsidR="004A4CEF" w:rsidRDefault="004A4CEF">
            <w:pPr>
              <w:spacing w:after="1" w:line="0" w:lineRule="atLeast"/>
            </w:pPr>
          </w:p>
        </w:tc>
        <w:tc>
          <w:tcPr>
            <w:tcW w:w="6293" w:type="dxa"/>
            <w:gridSpan w:val="6"/>
          </w:tcPr>
          <w:p w:rsidR="004A4CEF" w:rsidRDefault="004A4CEF">
            <w:pPr>
              <w:pStyle w:val="ConsPlusNormal"/>
            </w:pPr>
            <w:r>
              <w:t>4. 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4A4CEF">
        <w:tc>
          <w:tcPr>
            <w:tcW w:w="2721" w:type="dxa"/>
          </w:tcPr>
          <w:p w:rsidR="004A4CEF" w:rsidRDefault="004A4CEF">
            <w:pPr>
              <w:pStyle w:val="ConsPlusNormal"/>
            </w:pPr>
            <w:r>
              <w:t>Источники финансирования муниципальной программы, в том числе по годам реализации программы (тыс. руб.):</w:t>
            </w:r>
          </w:p>
        </w:tc>
        <w:tc>
          <w:tcPr>
            <w:tcW w:w="1191" w:type="dxa"/>
          </w:tcPr>
          <w:p w:rsidR="004A4CEF" w:rsidRDefault="004A4CEF">
            <w:pPr>
              <w:pStyle w:val="ConsPlusNormal"/>
              <w:jc w:val="center"/>
            </w:pPr>
            <w:r>
              <w:t>Всего</w:t>
            </w:r>
          </w:p>
        </w:tc>
        <w:tc>
          <w:tcPr>
            <w:tcW w:w="1134" w:type="dxa"/>
          </w:tcPr>
          <w:p w:rsidR="004A4CEF" w:rsidRDefault="004A4CEF">
            <w:pPr>
              <w:pStyle w:val="ConsPlusNormal"/>
              <w:jc w:val="center"/>
            </w:pPr>
            <w:r>
              <w:t>2023</w:t>
            </w:r>
          </w:p>
        </w:tc>
        <w:tc>
          <w:tcPr>
            <w:tcW w:w="1134" w:type="dxa"/>
          </w:tcPr>
          <w:p w:rsidR="004A4CEF" w:rsidRDefault="004A4CEF">
            <w:pPr>
              <w:pStyle w:val="ConsPlusNormal"/>
              <w:jc w:val="center"/>
            </w:pPr>
            <w:r>
              <w:t>2024</w:t>
            </w:r>
          </w:p>
        </w:tc>
        <w:tc>
          <w:tcPr>
            <w:tcW w:w="1134" w:type="dxa"/>
          </w:tcPr>
          <w:p w:rsidR="004A4CEF" w:rsidRDefault="004A4CEF">
            <w:pPr>
              <w:pStyle w:val="ConsPlusNormal"/>
              <w:jc w:val="center"/>
            </w:pPr>
            <w:r>
              <w:t>2025</w:t>
            </w:r>
          </w:p>
        </w:tc>
        <w:tc>
          <w:tcPr>
            <w:tcW w:w="850" w:type="dxa"/>
          </w:tcPr>
          <w:p w:rsidR="004A4CEF" w:rsidRDefault="004A4CEF">
            <w:pPr>
              <w:pStyle w:val="ConsPlusNormal"/>
              <w:jc w:val="center"/>
            </w:pPr>
            <w:r>
              <w:t>2026</w:t>
            </w:r>
          </w:p>
        </w:tc>
        <w:tc>
          <w:tcPr>
            <w:tcW w:w="850" w:type="dxa"/>
          </w:tcPr>
          <w:p w:rsidR="004A4CEF" w:rsidRDefault="004A4CEF">
            <w:pPr>
              <w:pStyle w:val="ConsPlusNormal"/>
              <w:jc w:val="center"/>
            </w:pPr>
            <w:r>
              <w:t>2027</w:t>
            </w:r>
          </w:p>
        </w:tc>
      </w:tr>
      <w:tr w:rsidR="004A4CEF">
        <w:tc>
          <w:tcPr>
            <w:tcW w:w="2721" w:type="dxa"/>
          </w:tcPr>
          <w:p w:rsidR="004A4CEF" w:rsidRDefault="004A4CEF">
            <w:pPr>
              <w:pStyle w:val="ConsPlusNormal"/>
            </w:pPr>
            <w:r>
              <w:t>Средства бюджета Московской области</w:t>
            </w:r>
          </w:p>
        </w:tc>
        <w:tc>
          <w:tcPr>
            <w:tcW w:w="1191" w:type="dxa"/>
          </w:tcPr>
          <w:p w:rsidR="004A4CEF" w:rsidRDefault="004A4CEF">
            <w:pPr>
              <w:pStyle w:val="ConsPlusNormal"/>
              <w:jc w:val="center"/>
            </w:pPr>
            <w:r>
              <w:t>0,00</w:t>
            </w:r>
          </w:p>
        </w:tc>
        <w:tc>
          <w:tcPr>
            <w:tcW w:w="1134" w:type="dxa"/>
          </w:tcPr>
          <w:p w:rsidR="004A4CEF" w:rsidRDefault="004A4CEF">
            <w:pPr>
              <w:pStyle w:val="ConsPlusNormal"/>
              <w:jc w:val="center"/>
            </w:pPr>
            <w:r>
              <w:t>0,00</w:t>
            </w:r>
          </w:p>
        </w:tc>
        <w:tc>
          <w:tcPr>
            <w:tcW w:w="1134" w:type="dxa"/>
          </w:tcPr>
          <w:p w:rsidR="004A4CEF" w:rsidRDefault="004A4CEF">
            <w:pPr>
              <w:pStyle w:val="ConsPlusNormal"/>
              <w:jc w:val="center"/>
            </w:pPr>
            <w:r>
              <w:t>0,00</w:t>
            </w:r>
          </w:p>
        </w:tc>
        <w:tc>
          <w:tcPr>
            <w:tcW w:w="1134" w:type="dxa"/>
          </w:tcPr>
          <w:p w:rsidR="004A4CEF" w:rsidRDefault="004A4CEF">
            <w:pPr>
              <w:pStyle w:val="ConsPlusNormal"/>
              <w:jc w:val="center"/>
            </w:pPr>
            <w:r>
              <w:t>0,00</w:t>
            </w:r>
          </w:p>
        </w:tc>
        <w:tc>
          <w:tcPr>
            <w:tcW w:w="850" w:type="dxa"/>
          </w:tcPr>
          <w:p w:rsidR="004A4CEF" w:rsidRDefault="004A4CEF">
            <w:pPr>
              <w:pStyle w:val="ConsPlusNormal"/>
              <w:jc w:val="center"/>
            </w:pPr>
            <w:r>
              <w:t>0,00</w:t>
            </w:r>
          </w:p>
        </w:tc>
        <w:tc>
          <w:tcPr>
            <w:tcW w:w="850" w:type="dxa"/>
          </w:tcPr>
          <w:p w:rsidR="004A4CEF" w:rsidRDefault="004A4CEF">
            <w:pPr>
              <w:pStyle w:val="ConsPlusNormal"/>
              <w:jc w:val="center"/>
            </w:pPr>
            <w:r>
              <w:t>0,00</w:t>
            </w:r>
          </w:p>
        </w:tc>
      </w:tr>
      <w:tr w:rsidR="004A4CEF">
        <w:tc>
          <w:tcPr>
            <w:tcW w:w="2721" w:type="dxa"/>
          </w:tcPr>
          <w:p w:rsidR="004A4CEF" w:rsidRDefault="004A4CEF">
            <w:pPr>
              <w:pStyle w:val="ConsPlusNormal"/>
            </w:pPr>
            <w:r>
              <w:t>Средства бюджета городского округа Воскресенск</w:t>
            </w:r>
          </w:p>
        </w:tc>
        <w:tc>
          <w:tcPr>
            <w:tcW w:w="1191" w:type="dxa"/>
          </w:tcPr>
          <w:p w:rsidR="004A4CEF" w:rsidRDefault="004A4CEF">
            <w:pPr>
              <w:pStyle w:val="ConsPlusNormal"/>
              <w:jc w:val="center"/>
            </w:pPr>
            <w:r>
              <w:t>6 000,00</w:t>
            </w:r>
          </w:p>
        </w:tc>
        <w:tc>
          <w:tcPr>
            <w:tcW w:w="1134" w:type="dxa"/>
          </w:tcPr>
          <w:p w:rsidR="004A4CEF" w:rsidRDefault="004A4CEF">
            <w:pPr>
              <w:pStyle w:val="ConsPlusNormal"/>
              <w:jc w:val="center"/>
            </w:pPr>
            <w:r>
              <w:t>2 000,00</w:t>
            </w:r>
          </w:p>
        </w:tc>
        <w:tc>
          <w:tcPr>
            <w:tcW w:w="1134" w:type="dxa"/>
          </w:tcPr>
          <w:p w:rsidR="004A4CEF" w:rsidRDefault="004A4CEF">
            <w:pPr>
              <w:pStyle w:val="ConsPlusNormal"/>
              <w:jc w:val="center"/>
            </w:pPr>
            <w:r>
              <w:t>2 000,00</w:t>
            </w:r>
          </w:p>
        </w:tc>
        <w:tc>
          <w:tcPr>
            <w:tcW w:w="1134" w:type="dxa"/>
          </w:tcPr>
          <w:p w:rsidR="004A4CEF" w:rsidRDefault="004A4CEF">
            <w:pPr>
              <w:pStyle w:val="ConsPlusNormal"/>
              <w:jc w:val="center"/>
            </w:pPr>
            <w:r>
              <w:t>2 000,00</w:t>
            </w:r>
          </w:p>
        </w:tc>
        <w:tc>
          <w:tcPr>
            <w:tcW w:w="850" w:type="dxa"/>
          </w:tcPr>
          <w:p w:rsidR="004A4CEF" w:rsidRDefault="004A4CEF">
            <w:pPr>
              <w:pStyle w:val="ConsPlusNormal"/>
              <w:jc w:val="center"/>
            </w:pPr>
            <w:r>
              <w:t>0,00</w:t>
            </w:r>
          </w:p>
        </w:tc>
        <w:tc>
          <w:tcPr>
            <w:tcW w:w="850" w:type="dxa"/>
          </w:tcPr>
          <w:p w:rsidR="004A4CEF" w:rsidRDefault="004A4CEF">
            <w:pPr>
              <w:pStyle w:val="ConsPlusNormal"/>
              <w:jc w:val="center"/>
            </w:pPr>
            <w:r>
              <w:t>0,00</w:t>
            </w:r>
          </w:p>
        </w:tc>
      </w:tr>
      <w:tr w:rsidR="004A4CEF">
        <w:tc>
          <w:tcPr>
            <w:tcW w:w="2721" w:type="dxa"/>
          </w:tcPr>
          <w:p w:rsidR="004A4CEF" w:rsidRDefault="004A4CEF">
            <w:pPr>
              <w:pStyle w:val="ConsPlusNormal"/>
            </w:pPr>
            <w:r>
              <w:t>Внебюджетные средства</w:t>
            </w:r>
          </w:p>
        </w:tc>
        <w:tc>
          <w:tcPr>
            <w:tcW w:w="1191" w:type="dxa"/>
          </w:tcPr>
          <w:p w:rsidR="004A4CEF" w:rsidRDefault="004A4CEF">
            <w:pPr>
              <w:pStyle w:val="ConsPlusNormal"/>
              <w:jc w:val="center"/>
            </w:pPr>
            <w:r>
              <w:t>0,00</w:t>
            </w:r>
          </w:p>
        </w:tc>
        <w:tc>
          <w:tcPr>
            <w:tcW w:w="1134" w:type="dxa"/>
          </w:tcPr>
          <w:p w:rsidR="004A4CEF" w:rsidRDefault="004A4CEF">
            <w:pPr>
              <w:pStyle w:val="ConsPlusNormal"/>
              <w:jc w:val="center"/>
            </w:pPr>
            <w:r>
              <w:t>0,00</w:t>
            </w:r>
          </w:p>
        </w:tc>
        <w:tc>
          <w:tcPr>
            <w:tcW w:w="1134" w:type="dxa"/>
          </w:tcPr>
          <w:p w:rsidR="004A4CEF" w:rsidRDefault="004A4CEF">
            <w:pPr>
              <w:pStyle w:val="ConsPlusNormal"/>
              <w:jc w:val="center"/>
            </w:pPr>
            <w:r>
              <w:t>0,00</w:t>
            </w:r>
          </w:p>
        </w:tc>
        <w:tc>
          <w:tcPr>
            <w:tcW w:w="1134" w:type="dxa"/>
          </w:tcPr>
          <w:p w:rsidR="004A4CEF" w:rsidRDefault="004A4CEF">
            <w:pPr>
              <w:pStyle w:val="ConsPlusNormal"/>
              <w:jc w:val="center"/>
            </w:pPr>
            <w:r>
              <w:t>0,00</w:t>
            </w:r>
          </w:p>
        </w:tc>
        <w:tc>
          <w:tcPr>
            <w:tcW w:w="850" w:type="dxa"/>
          </w:tcPr>
          <w:p w:rsidR="004A4CEF" w:rsidRDefault="004A4CEF">
            <w:pPr>
              <w:pStyle w:val="ConsPlusNormal"/>
              <w:jc w:val="center"/>
            </w:pPr>
            <w:r>
              <w:t>0,00</w:t>
            </w:r>
          </w:p>
        </w:tc>
        <w:tc>
          <w:tcPr>
            <w:tcW w:w="850" w:type="dxa"/>
          </w:tcPr>
          <w:p w:rsidR="004A4CEF" w:rsidRDefault="004A4CEF">
            <w:pPr>
              <w:pStyle w:val="ConsPlusNormal"/>
              <w:jc w:val="center"/>
            </w:pPr>
            <w:r>
              <w:t>0,00</w:t>
            </w:r>
          </w:p>
        </w:tc>
      </w:tr>
      <w:tr w:rsidR="004A4CEF">
        <w:tc>
          <w:tcPr>
            <w:tcW w:w="2721" w:type="dxa"/>
          </w:tcPr>
          <w:p w:rsidR="004A4CEF" w:rsidRDefault="004A4CEF">
            <w:pPr>
              <w:pStyle w:val="ConsPlusNormal"/>
            </w:pPr>
            <w:r>
              <w:t>Всего, в том числе по годам:</w:t>
            </w:r>
          </w:p>
        </w:tc>
        <w:tc>
          <w:tcPr>
            <w:tcW w:w="1191" w:type="dxa"/>
          </w:tcPr>
          <w:p w:rsidR="004A4CEF" w:rsidRDefault="004A4CEF">
            <w:pPr>
              <w:pStyle w:val="ConsPlusNormal"/>
              <w:jc w:val="center"/>
            </w:pPr>
            <w:r>
              <w:t>6 000,00</w:t>
            </w:r>
          </w:p>
        </w:tc>
        <w:tc>
          <w:tcPr>
            <w:tcW w:w="1134" w:type="dxa"/>
          </w:tcPr>
          <w:p w:rsidR="004A4CEF" w:rsidRDefault="004A4CEF">
            <w:pPr>
              <w:pStyle w:val="ConsPlusNormal"/>
              <w:jc w:val="center"/>
            </w:pPr>
            <w:r>
              <w:t>2 000,00</w:t>
            </w:r>
          </w:p>
        </w:tc>
        <w:tc>
          <w:tcPr>
            <w:tcW w:w="1134" w:type="dxa"/>
          </w:tcPr>
          <w:p w:rsidR="004A4CEF" w:rsidRDefault="004A4CEF">
            <w:pPr>
              <w:pStyle w:val="ConsPlusNormal"/>
              <w:jc w:val="center"/>
            </w:pPr>
            <w:r>
              <w:t>2 000,00</w:t>
            </w:r>
          </w:p>
        </w:tc>
        <w:tc>
          <w:tcPr>
            <w:tcW w:w="1134" w:type="dxa"/>
          </w:tcPr>
          <w:p w:rsidR="004A4CEF" w:rsidRDefault="004A4CEF">
            <w:pPr>
              <w:pStyle w:val="ConsPlusNormal"/>
              <w:jc w:val="center"/>
            </w:pPr>
            <w:r>
              <w:t>2 000,00</w:t>
            </w:r>
          </w:p>
        </w:tc>
        <w:tc>
          <w:tcPr>
            <w:tcW w:w="850" w:type="dxa"/>
          </w:tcPr>
          <w:p w:rsidR="004A4CEF" w:rsidRDefault="004A4CEF">
            <w:pPr>
              <w:pStyle w:val="ConsPlusNormal"/>
              <w:jc w:val="center"/>
            </w:pPr>
            <w:r>
              <w:t>0,00</w:t>
            </w:r>
          </w:p>
        </w:tc>
        <w:tc>
          <w:tcPr>
            <w:tcW w:w="850" w:type="dxa"/>
          </w:tcPr>
          <w:p w:rsidR="004A4CEF" w:rsidRDefault="004A4CEF">
            <w:pPr>
              <w:pStyle w:val="ConsPlusNormal"/>
              <w:jc w:val="center"/>
            </w:pPr>
            <w:r>
              <w:t>0,00</w:t>
            </w:r>
          </w:p>
        </w:tc>
      </w:tr>
    </w:tbl>
    <w:p w:rsidR="004A4CEF" w:rsidRDefault="004A4CEF">
      <w:pPr>
        <w:pStyle w:val="ConsPlusNormal"/>
        <w:jc w:val="both"/>
      </w:pPr>
    </w:p>
    <w:p w:rsidR="004A4CEF" w:rsidRDefault="004A4CEF">
      <w:pPr>
        <w:pStyle w:val="ConsPlusTitle"/>
        <w:jc w:val="center"/>
        <w:outlineLvl w:val="1"/>
      </w:pPr>
      <w:r>
        <w:t>2. Краткая характеристика сферы реализации муниципальной</w:t>
      </w:r>
    </w:p>
    <w:p w:rsidR="004A4CEF" w:rsidRDefault="004A4CEF">
      <w:pPr>
        <w:pStyle w:val="ConsPlusTitle"/>
        <w:jc w:val="center"/>
      </w:pPr>
      <w:r>
        <w:t>программы, в том числе формулировка основных проблем</w:t>
      </w:r>
    </w:p>
    <w:p w:rsidR="004A4CEF" w:rsidRDefault="004A4CEF">
      <w:pPr>
        <w:pStyle w:val="ConsPlusTitle"/>
        <w:jc w:val="center"/>
      </w:pPr>
      <w:r>
        <w:t>в указанной сфере, описание целей муниципальной программы</w:t>
      </w:r>
    </w:p>
    <w:p w:rsidR="004A4CEF" w:rsidRDefault="004A4CEF">
      <w:pPr>
        <w:pStyle w:val="ConsPlusNormal"/>
        <w:jc w:val="both"/>
      </w:pPr>
    </w:p>
    <w:p w:rsidR="004A4CEF" w:rsidRDefault="004A4CEF">
      <w:pPr>
        <w:pStyle w:val="ConsPlusNormal"/>
        <w:ind w:firstLine="540"/>
        <w:jc w:val="both"/>
      </w:pPr>
      <w:r>
        <w:t>Муниципальное образование городской округ Воскресенск исторически является промышленной территорией с основной специализацией в сфере производства минеральных фосфорных удобрений, производства строительных материалов, производства полимерных изделий, производства железобетонных изделий. На территории хорошо развита транспортная инфраструктура. На территории округ проходят федеральные трассы М-5 "Урал" и А-108 "Московское большое кольцо", расположены 13 станций железнодорожной магистрали "Москва - Рязань", участок реки Москвы, расположены четыре причала. Кроме того, округ обладает свободными энергетическими мощностями. Наличие неиспользуемых земель с/х назначения является основой для развития агропромышленного кластера.</w:t>
      </w:r>
    </w:p>
    <w:p w:rsidR="004A4CEF" w:rsidRDefault="004A4CEF">
      <w:pPr>
        <w:pStyle w:val="ConsPlusNormal"/>
        <w:spacing w:before="220"/>
        <w:ind w:firstLine="540"/>
        <w:jc w:val="both"/>
      </w:pPr>
      <w:r>
        <w:t>По состоянию на 1 января 2021 года в границах округа проживает 161178 человек.</w:t>
      </w:r>
    </w:p>
    <w:p w:rsidR="004A4CEF" w:rsidRDefault="004A4CEF">
      <w:pPr>
        <w:pStyle w:val="ConsPlusNormal"/>
        <w:spacing w:before="220"/>
        <w:ind w:firstLine="540"/>
        <w:jc w:val="both"/>
      </w:pPr>
      <w:r>
        <w:t xml:space="preserve">На территории округа функционирует более 340 крупных и средних предприятий и около 1700 малых и </w:t>
      </w:r>
      <w:proofErr w:type="spellStart"/>
      <w:r>
        <w:t>микропредприятий</w:t>
      </w:r>
      <w:proofErr w:type="spellEnd"/>
      <w:r>
        <w:t>, на которых занято не менее 35 тыс. человек.</w:t>
      </w:r>
    </w:p>
    <w:p w:rsidR="004A4CEF" w:rsidRDefault="004A4CEF">
      <w:pPr>
        <w:pStyle w:val="ConsPlusNormal"/>
        <w:spacing w:before="220"/>
        <w:ind w:firstLine="540"/>
        <w:jc w:val="both"/>
      </w:pPr>
      <w:r>
        <w:t>В 2020-2021 годах развитие экономики округа характеризовалось увеличением некоторых показателей. Темп роста объема отгруженных товаров собственного производства, выполненных работ и услуг собственными силами по промышленным видам деятельности в 2020 году составил 102,4%, в 2021 году - на уровне 131,5%. Объем инвестиций в 2020 году составил 8,2 млрд. рублей. В 2021 году вследствие повышения инвестиционной активности и реализации крупных проектов показатель увеличился до 13,4 млрд. рублей.</w:t>
      </w:r>
    </w:p>
    <w:p w:rsidR="004A4CEF" w:rsidRDefault="004A4CEF">
      <w:pPr>
        <w:pStyle w:val="ConsPlusNormal"/>
        <w:spacing w:before="220"/>
        <w:ind w:firstLine="540"/>
        <w:jc w:val="both"/>
      </w:pPr>
      <w:r>
        <w:t>Темп роста среднемесячной номинальной начисленной заработной платы работников (по полному кругу организаций) в 2020 году составил 106,9%, в 2021 году - на уровне 109,5%, реальные располагаемые денежные доходы на душу населения с учетом инфляционных процессов росли незначительно.</w:t>
      </w:r>
    </w:p>
    <w:p w:rsidR="004A4CEF" w:rsidRDefault="004A4CEF">
      <w:pPr>
        <w:pStyle w:val="ConsPlusNormal"/>
        <w:spacing w:before="220"/>
        <w:ind w:firstLine="540"/>
        <w:jc w:val="both"/>
      </w:pPr>
      <w:r>
        <w:t xml:space="preserve">Малый бизнес - один из важнейших факторов экономического роста. Сегодня он решает многие </w:t>
      </w:r>
      <w:r>
        <w:lastRenderedPageBreak/>
        <w:t>социальные проблемы развития общества, создает новые рабочие места, расширяет круг предоставляемых товаров и услуг, поддерживает нормальный уровень конкурентной среды и т.д.</w:t>
      </w:r>
    </w:p>
    <w:p w:rsidR="004A4CEF" w:rsidRDefault="004A4CEF">
      <w:pPr>
        <w:pStyle w:val="ConsPlusNormal"/>
        <w:spacing w:before="220"/>
        <w:ind w:firstLine="540"/>
        <w:jc w:val="both"/>
      </w:pPr>
      <w:r>
        <w:t xml:space="preserve">Согласно данным Единого реестра субъектов малого и среднего предпринимательства Федеральной налоговой службы РФ, к концу 2021 года в городском округе Воскресенск осуществляют деятельность 5000 субъектов малого и среднего бизнеса, в том числе: </w:t>
      </w:r>
      <w:proofErr w:type="spellStart"/>
      <w:r>
        <w:t>микропредприятия</w:t>
      </w:r>
      <w:proofErr w:type="spellEnd"/>
      <w:r>
        <w:t xml:space="preserve"> - 1358 единиц; малые предприятия - 105 единиц; средние предприятия - 13 единиц; индивидуальные предприниматели - 3524 единиц.</w:t>
      </w:r>
    </w:p>
    <w:p w:rsidR="004A4CEF" w:rsidRDefault="004A4CEF">
      <w:pPr>
        <w:pStyle w:val="ConsPlusNormal"/>
        <w:spacing w:before="220"/>
        <w:ind w:firstLine="540"/>
        <w:jc w:val="both"/>
      </w:pPr>
      <w:r>
        <w:t>Структура малых и средних предприятий по видам экономической деятельности в 2021 году распределилась следующим образом: предприятия оптовой и розничной торговли - 43,0%; предприятия транспорта и связи - 15,0%; строительные предприятия - 11,2%; сфера обрабатывающих производств - 9,0%; предприятия, занимающиеся операциями с недвижимым имуществом, арендой и предоставлением услуг - 7,0%; в области творчества, спорта, отдыха, развлечений, туризма - 2,4%; сельское хозяйство, охота и лесное хозяйство - 1,3%; деятельность в области здравоохранения - 1,2%; деятельность в области образования - 1%; прочие предприятия - 8,9%.</w:t>
      </w:r>
    </w:p>
    <w:p w:rsidR="004A4CEF" w:rsidRDefault="004A4CEF">
      <w:pPr>
        <w:pStyle w:val="ConsPlusNormal"/>
        <w:spacing w:before="220"/>
        <w:ind w:firstLine="540"/>
        <w:jc w:val="both"/>
      </w:pPr>
      <w:r>
        <w:t xml:space="preserve">Среднесписочная численность работников малых и средних предприятий, включая </w:t>
      </w:r>
      <w:proofErr w:type="spellStart"/>
      <w:r>
        <w:t>микропредприятия</w:t>
      </w:r>
      <w:proofErr w:type="spellEnd"/>
      <w:r>
        <w:t>, остается на уровне предыдущих лет и составляет порядка 10,6 тыс. чел.</w:t>
      </w:r>
    </w:p>
    <w:p w:rsidR="004A4CEF" w:rsidRDefault="004A4CEF">
      <w:pPr>
        <w:pStyle w:val="ConsPlusNormal"/>
        <w:spacing w:before="220"/>
        <w:ind w:firstLine="540"/>
        <w:jc w:val="both"/>
      </w:pPr>
      <w:r>
        <w:t>В 2021 году на территории округа без учета индивидуальных предпринимателей зарегистрировано 210 новых субъектов малого и среднего бизнеса - юридических лиц.</w:t>
      </w:r>
    </w:p>
    <w:p w:rsidR="004A4CEF" w:rsidRDefault="004A4CEF">
      <w:pPr>
        <w:pStyle w:val="ConsPlusNormal"/>
        <w:spacing w:before="220"/>
        <w:ind w:firstLine="540"/>
        <w:jc w:val="both"/>
      </w:pPr>
      <w:r>
        <w:t>Основными целями муниципальной программы является улучшение инвестиционного климата и инвестиционной привлекательности округа, а также улучшение условий для ведения предпринимательской деятельности и реализация мер поддержки. Мероприятия подпрограмм предусматривают оказание консультационно-информационной и материальной поддержки субъектам малого и среднего предпринимательства, взаимодействие с потенциальными инвесторами и организациями, реализующими инвестиционные проекты, выстраивание эффективных коммуникаций с представителями бизнес-сообщества. Оценка эффективности муниципальной программы позволяет провести анализ основных тенденций развития экономики городского округа, выявить сдерживающие факторы, определить инструментарий, необходимый для расширения перечня мер поддержки и улучшения коммуникативной среды.</w:t>
      </w:r>
    </w:p>
    <w:p w:rsidR="004A4CEF" w:rsidRDefault="004A4CEF">
      <w:pPr>
        <w:pStyle w:val="ConsPlusNormal"/>
        <w:spacing w:before="220"/>
        <w:ind w:firstLine="540"/>
        <w:jc w:val="both"/>
      </w:pPr>
      <w:r>
        <w:t>Приоритетным направлением развития экономики городского округа Воскресенск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4A4CEF" w:rsidRDefault="004A4CEF">
      <w:pPr>
        <w:pStyle w:val="ConsPlusNormal"/>
        <w:spacing w:before="220"/>
        <w:ind w:firstLine="540"/>
        <w:jc w:val="both"/>
      </w:pPr>
      <w:r>
        <w:t>Подпрограмма IV "Развитие потребительского рынка и услуг" предусматривает мероприятия по развитию потребительского рынка, сферы общественного питания и бытовых услуг на территории городского округа Воскресенск Московской области (далее - подпрограмма IV).</w:t>
      </w:r>
    </w:p>
    <w:p w:rsidR="004A4CEF" w:rsidRDefault="004A4CEF">
      <w:pPr>
        <w:pStyle w:val="ConsPlusNormal"/>
        <w:spacing w:before="220"/>
        <w:ind w:firstLine="540"/>
        <w:jc w:val="both"/>
      </w:pPr>
      <w:r>
        <w:t>В рамках подпрограммы IV необходимо достижение следующих показателей: обеспеченность населения площадью торговых объектов; 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 количество объектов дорожного и придорожного сервиса, соответствующих требованиям, нормам и стандартам действующего законодательства; количество мест для размещения нестационарных торговых объектов без проведения аукционов на льготных условиях или на безвозмездной основе; ликвидация незаконных нестационарных торговых объектов.</w:t>
      </w:r>
    </w:p>
    <w:p w:rsidR="004A4CEF" w:rsidRDefault="004A4CEF">
      <w:pPr>
        <w:pStyle w:val="ConsPlusNormal"/>
        <w:jc w:val="both"/>
      </w:pPr>
    </w:p>
    <w:p w:rsidR="004A4CEF" w:rsidRDefault="004A4CEF">
      <w:pPr>
        <w:pStyle w:val="ConsPlusTitle"/>
        <w:jc w:val="center"/>
        <w:outlineLvl w:val="1"/>
      </w:pPr>
      <w:r>
        <w:t>3. Инерционный прогноз развития соответствующей сферы</w:t>
      </w:r>
    </w:p>
    <w:p w:rsidR="004A4CEF" w:rsidRDefault="004A4CEF">
      <w:pPr>
        <w:pStyle w:val="ConsPlusTitle"/>
        <w:jc w:val="center"/>
      </w:pPr>
      <w:r>
        <w:t>реализации муниципальной программы, с учетом ранее</w:t>
      </w:r>
    </w:p>
    <w:p w:rsidR="004A4CEF" w:rsidRDefault="004A4CEF">
      <w:pPr>
        <w:pStyle w:val="ConsPlusTitle"/>
        <w:jc w:val="center"/>
      </w:pPr>
      <w:r>
        <w:t>достигнутых результатов, а также предложения по решению</w:t>
      </w:r>
    </w:p>
    <w:p w:rsidR="004A4CEF" w:rsidRDefault="004A4CEF">
      <w:pPr>
        <w:pStyle w:val="ConsPlusTitle"/>
        <w:jc w:val="center"/>
      </w:pPr>
      <w:r>
        <w:t>проблем в указанной сфере</w:t>
      </w:r>
    </w:p>
    <w:p w:rsidR="004A4CEF" w:rsidRDefault="004A4CEF">
      <w:pPr>
        <w:pStyle w:val="ConsPlusNormal"/>
        <w:jc w:val="both"/>
      </w:pPr>
    </w:p>
    <w:p w:rsidR="004A4CEF" w:rsidRDefault="004A4CEF">
      <w:pPr>
        <w:pStyle w:val="ConsPlusNormal"/>
        <w:ind w:firstLine="540"/>
        <w:jc w:val="both"/>
      </w:pPr>
      <w:r>
        <w:t>При реализации базового сценария рост инвестиций в 2023-2025 годах должен достигать до 0,5 процента в год. При реализации консервативного сценария рост инвестиций в 2023-2025 годах прогнозируется на уровне 0,3 процента в год.</w:t>
      </w:r>
    </w:p>
    <w:p w:rsidR="004A4CEF" w:rsidRDefault="004A4CEF">
      <w:pPr>
        <w:pStyle w:val="ConsPlusNormal"/>
        <w:spacing w:before="220"/>
        <w:ind w:firstLine="540"/>
        <w:jc w:val="both"/>
      </w:pPr>
      <w:r>
        <w:t>С учетом макроэкономических факторов темпы роста количества субъектов малого и среднего предпринимательства также прогнозируются на незначительном уровне. В среднем прирост МСП в период 2023-2025 гг. составляет от 0,5%-1%.</w:t>
      </w:r>
    </w:p>
    <w:p w:rsidR="004A4CEF" w:rsidRDefault="004A4CEF">
      <w:pPr>
        <w:pStyle w:val="ConsPlusNormal"/>
        <w:spacing w:before="220"/>
        <w:ind w:firstLine="540"/>
        <w:jc w:val="both"/>
      </w:pPr>
      <w:r>
        <w:t>Основная проблематика сферы реализации муниципальной программы:</w:t>
      </w:r>
    </w:p>
    <w:p w:rsidR="004A4CEF" w:rsidRDefault="004A4CEF">
      <w:pPr>
        <w:pStyle w:val="ConsPlusNormal"/>
        <w:spacing w:before="220"/>
        <w:ind w:firstLine="540"/>
        <w:jc w:val="both"/>
      </w:pPr>
      <w:r>
        <w:t>- повышение информированности бизнес-сообщества;</w:t>
      </w:r>
    </w:p>
    <w:p w:rsidR="004A4CEF" w:rsidRDefault="004A4CEF">
      <w:pPr>
        <w:pStyle w:val="ConsPlusNormal"/>
        <w:spacing w:before="220"/>
        <w:ind w:firstLine="540"/>
        <w:jc w:val="both"/>
      </w:pPr>
      <w:r>
        <w:t>- популяризация мер поддержки;</w:t>
      </w:r>
    </w:p>
    <w:p w:rsidR="004A4CEF" w:rsidRDefault="004A4CEF">
      <w:pPr>
        <w:pStyle w:val="ConsPlusNormal"/>
        <w:spacing w:before="220"/>
        <w:ind w:firstLine="540"/>
        <w:jc w:val="both"/>
      </w:pPr>
      <w:r>
        <w:t>- разработка новых инструментов, видов поддержки бизнеса, их внедрение и оценка эффективности;</w:t>
      </w:r>
    </w:p>
    <w:p w:rsidR="004A4CEF" w:rsidRDefault="004A4CEF">
      <w:pPr>
        <w:pStyle w:val="ConsPlusNormal"/>
        <w:spacing w:before="220"/>
        <w:ind w:firstLine="540"/>
        <w:jc w:val="both"/>
      </w:pPr>
      <w:r>
        <w:t>- создание эффективной коммуникативной среды.</w:t>
      </w:r>
    </w:p>
    <w:p w:rsidR="004A4CEF" w:rsidRDefault="004A4CEF">
      <w:pPr>
        <w:pStyle w:val="ConsPlusNormal"/>
        <w:spacing w:before="220"/>
        <w:ind w:firstLine="540"/>
        <w:jc w:val="both"/>
      </w:pPr>
      <w:r>
        <w:t>В рамках реализации мероприятий, направленных на достижения целей муниципальной программы на постоянной основе оказывается консультационная, методическая и организационная поддержка потенциальным и действующим инвесторам по вопросам, связанным с реализацией проектов. Ведется индивидуальная работа с заявками на подбор земельных участков и промышленных площадок, регулярно проводятся встречи, предоставляется информация о действующих мерах поддержки.</w:t>
      </w:r>
    </w:p>
    <w:p w:rsidR="004A4CEF" w:rsidRDefault="004A4CEF">
      <w:pPr>
        <w:pStyle w:val="ConsPlusNormal"/>
        <w:spacing w:before="220"/>
        <w:ind w:firstLine="540"/>
        <w:jc w:val="both"/>
      </w:pPr>
      <w:r>
        <w:t>Внедряются новые форматы работы с представителями бизнес-сообщества и реализуется перевод государственных и муниципальных услуг в электронный вид (РПГУ, Инвестиционный портал Московской области).</w:t>
      </w:r>
    </w:p>
    <w:p w:rsidR="004A4CEF" w:rsidRDefault="004A4CEF">
      <w:pPr>
        <w:pStyle w:val="ConsPlusNormal"/>
        <w:spacing w:before="220"/>
        <w:ind w:firstLine="540"/>
        <w:jc w:val="both"/>
      </w:pPr>
      <w:r>
        <w:t>На территории городского округа Воскресенск создан Центр "Мой бизнес". Структура оказывает консультационную, методологическую и образовательную поддержку субъектам малого и среднего предпринимательства и инвесторам.</w:t>
      </w:r>
    </w:p>
    <w:p w:rsidR="004A4CEF" w:rsidRDefault="004A4CEF">
      <w:pPr>
        <w:pStyle w:val="ConsPlusNormal"/>
        <w:spacing w:before="220"/>
        <w:ind w:firstLine="540"/>
        <w:jc w:val="both"/>
      </w:pPr>
      <w:r>
        <w:t>В рамках мероприятий, направленных на решение проблематики сферы реализации муниципальной программы центр "Мой бизнес" активно расширяет спектр услуг и мероприятий, увеличивает целевую аудиторию, проводит обучение сотрудников и повышает качество обслуживания.</w:t>
      </w:r>
    </w:p>
    <w:p w:rsidR="004A4CEF" w:rsidRDefault="004A4CEF">
      <w:pPr>
        <w:pStyle w:val="ConsPlusNormal"/>
        <w:spacing w:before="220"/>
        <w:ind w:firstLine="540"/>
        <w:jc w:val="both"/>
      </w:pPr>
      <w:r>
        <w:t>На постоянной основе проводятся мероприятия по популяризации услуг центр "Мой бизнес":</w:t>
      </w:r>
    </w:p>
    <w:p w:rsidR="004A4CEF" w:rsidRDefault="004A4CEF">
      <w:pPr>
        <w:pStyle w:val="ConsPlusNormal"/>
        <w:spacing w:before="220"/>
        <w:ind w:firstLine="540"/>
        <w:jc w:val="both"/>
      </w:pPr>
      <w:r>
        <w:t>- участие представителей центра в встречах с бизнес-сообществом;</w:t>
      </w:r>
    </w:p>
    <w:p w:rsidR="004A4CEF" w:rsidRDefault="004A4CEF">
      <w:pPr>
        <w:pStyle w:val="ConsPlusNormal"/>
        <w:spacing w:before="220"/>
        <w:ind w:firstLine="540"/>
        <w:jc w:val="both"/>
      </w:pPr>
      <w:r>
        <w:t>- участие представителей центра в тематических мероприятиях;</w:t>
      </w:r>
    </w:p>
    <w:p w:rsidR="004A4CEF" w:rsidRDefault="004A4CEF">
      <w:pPr>
        <w:pStyle w:val="ConsPlusNormal"/>
        <w:spacing w:before="220"/>
        <w:ind w:firstLine="540"/>
        <w:jc w:val="both"/>
      </w:pPr>
      <w:r>
        <w:t>- освещение деятельности центра в социальных сетях;</w:t>
      </w:r>
    </w:p>
    <w:p w:rsidR="004A4CEF" w:rsidRDefault="004A4CEF">
      <w:pPr>
        <w:pStyle w:val="ConsPlusNormal"/>
        <w:spacing w:before="220"/>
        <w:ind w:firstLine="540"/>
        <w:jc w:val="both"/>
      </w:pPr>
      <w:r>
        <w:t>- наполнение информационных стендов;</w:t>
      </w:r>
    </w:p>
    <w:p w:rsidR="004A4CEF" w:rsidRDefault="004A4CEF">
      <w:pPr>
        <w:pStyle w:val="ConsPlusNormal"/>
        <w:spacing w:before="220"/>
        <w:ind w:firstLine="540"/>
        <w:jc w:val="both"/>
      </w:pPr>
      <w:r>
        <w:t>- размещение наружной рекламы.</w:t>
      </w:r>
    </w:p>
    <w:p w:rsidR="004A4CEF" w:rsidRDefault="004A4CEF">
      <w:pPr>
        <w:pStyle w:val="ConsPlusNormal"/>
        <w:spacing w:before="220"/>
        <w:ind w:firstLine="540"/>
        <w:jc w:val="both"/>
      </w:pPr>
      <w:r>
        <w:t>В целях создания эффективной коммуникативной среды организована и координируется работа Совета директоров городского округа Воскресенск Московской области и Координационного совета по развитию малого и среднего предпринимательства городского округа Воскресенск Московской области.</w:t>
      </w:r>
    </w:p>
    <w:p w:rsidR="004A4CEF" w:rsidRDefault="004A4CEF">
      <w:pPr>
        <w:pStyle w:val="ConsPlusNormal"/>
        <w:spacing w:before="220"/>
        <w:ind w:firstLine="540"/>
        <w:jc w:val="both"/>
      </w:pPr>
      <w:r>
        <w:t xml:space="preserve">Одной из устойчивых тенденций экономического развития городского округа Воскресенск Московской области является рост расходов местного бюджета на осуществление закупок для обеспечения муниципальных </w:t>
      </w:r>
      <w:r>
        <w:lastRenderedPageBreak/>
        <w:t xml:space="preserve">нужд в рамках контрактной системы в сфере закупок, функционирующей в соответствии с требованиями Федерального </w:t>
      </w:r>
      <w:hyperlink r:id="rId1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Таким образом, развитие конкуренции является базовым условием для экономического, технологического развития и обеспечения конкурентных подходов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сферы закупок.</w:t>
      </w:r>
    </w:p>
    <w:p w:rsidR="004A4CEF" w:rsidRDefault="004A4CEF">
      <w:pPr>
        <w:pStyle w:val="ConsPlusNormal"/>
        <w:spacing w:before="220"/>
        <w:ind w:firstLine="540"/>
        <w:jc w:val="both"/>
      </w:pPr>
      <w:r>
        <w:t>Подпрограмма IV "Развитие потребительского рынка и услуг" предусматривает мероприятия по развитию потребительского рынка, сферы общественного питания и бытовых услуг на территории городского округа Воскресенск Московской области.</w:t>
      </w:r>
    </w:p>
    <w:p w:rsidR="004A4CEF" w:rsidRDefault="004A4CEF">
      <w:pPr>
        <w:pStyle w:val="ConsPlusNormal"/>
        <w:spacing w:before="220"/>
        <w:ind w:firstLine="540"/>
        <w:jc w:val="both"/>
      </w:pPr>
      <w:r>
        <w:t>В результате реализации подпрограммы IV в городском округе должны быть достигнуты нормативы минимальной обеспеченности населения площадью стационарных торговых объектов; площадью торговых объектов местного значения; площадью нестационарных торговых объектов по продаже продовольственных товаров и сельскохозяйственной продукции.</w:t>
      </w:r>
    </w:p>
    <w:p w:rsidR="004A4CEF" w:rsidRDefault="004A4CEF">
      <w:pPr>
        <w:pStyle w:val="ConsPlusNormal"/>
        <w:spacing w:before="220"/>
        <w:ind w:firstLine="540"/>
        <w:jc w:val="both"/>
      </w:pPr>
      <w:r>
        <w:t>Повышение территориальной доступности товаров и услуг для потребителей будет достигнуто также за счет роста объемов выездной торговли организаций, обслуживающих сельские населенные пункты, сохранения и упорядочения размещения нестационарных торговых объектов.</w:t>
      </w:r>
    </w:p>
    <w:p w:rsidR="004A4CEF" w:rsidRDefault="004A4CEF">
      <w:pPr>
        <w:pStyle w:val="ConsPlusNormal"/>
        <w:jc w:val="both"/>
      </w:pPr>
    </w:p>
    <w:p w:rsidR="004A4CEF" w:rsidRDefault="004A4CEF">
      <w:pPr>
        <w:pStyle w:val="ConsPlusTitle"/>
        <w:jc w:val="center"/>
        <w:outlineLvl w:val="1"/>
      </w:pPr>
      <w:r>
        <w:t>4. Порядок взаимодействия ответственного за выполнение</w:t>
      </w:r>
    </w:p>
    <w:p w:rsidR="004A4CEF" w:rsidRDefault="004A4CEF">
      <w:pPr>
        <w:pStyle w:val="ConsPlusTitle"/>
        <w:jc w:val="center"/>
      </w:pPr>
      <w:r>
        <w:t>мероприятий подпрограмм с муниципальным заказчиком</w:t>
      </w:r>
    </w:p>
    <w:p w:rsidR="004A4CEF" w:rsidRDefault="004A4CEF">
      <w:pPr>
        <w:pStyle w:val="ConsPlusTitle"/>
        <w:jc w:val="center"/>
      </w:pPr>
      <w:r>
        <w:t>муниципальной программы (подпрограмм)</w:t>
      </w:r>
    </w:p>
    <w:p w:rsidR="004A4CEF" w:rsidRDefault="004A4CEF">
      <w:pPr>
        <w:pStyle w:val="ConsPlusNormal"/>
        <w:jc w:val="both"/>
      </w:pPr>
    </w:p>
    <w:p w:rsidR="004A4CEF" w:rsidRDefault="004A4CEF">
      <w:pPr>
        <w:pStyle w:val="ConsPlusNormal"/>
        <w:ind w:firstLine="540"/>
        <w:jc w:val="both"/>
      </w:pPr>
      <w:r>
        <w:t>Взаимодействие между заказчиком муниципальной программы и ответственными за выполнение мероприятий осуществляется на стадии подготовки и согласования проекта постановления по внесению изменений в муниципальную программу и формирования отчетов о реализации муниципальной программы.</w:t>
      </w:r>
    </w:p>
    <w:p w:rsidR="004A4CEF" w:rsidRDefault="004A4CEF">
      <w:pPr>
        <w:pStyle w:val="ConsPlusNormal"/>
        <w:spacing w:before="220"/>
        <w:ind w:firstLine="540"/>
        <w:jc w:val="both"/>
      </w:pPr>
      <w:r>
        <w:t>Ответственный за выполнение мероприятий муниципальной программы (подпрограмм):</w:t>
      </w:r>
    </w:p>
    <w:p w:rsidR="004A4CEF" w:rsidRDefault="004A4CEF">
      <w:pPr>
        <w:pStyle w:val="ConsPlusNormal"/>
        <w:spacing w:before="220"/>
        <w:ind w:firstLine="540"/>
        <w:jc w:val="both"/>
      </w:pPr>
      <w:r>
        <w:t>формирует прогноз расходов на реализацию мероприятий муниципальной программы (подпрограммы) и направляет заказчику муниципальной программы (подпрограммы);</w:t>
      </w:r>
    </w:p>
    <w:p w:rsidR="004A4CEF" w:rsidRDefault="004A4CEF">
      <w:pPr>
        <w:pStyle w:val="ConsPlusNormal"/>
        <w:spacing w:before="220"/>
        <w:ind w:firstLine="540"/>
        <w:jc w:val="both"/>
      </w:pPr>
      <w:r>
        <w:t>определяет исполнителей мероприятий подпрограмм, в том числе путем проведения конкурентных процедур;</w:t>
      </w:r>
    </w:p>
    <w:p w:rsidR="004A4CEF" w:rsidRDefault="004A4CEF">
      <w:pPr>
        <w:pStyle w:val="ConsPlusNormal"/>
        <w:spacing w:before="220"/>
        <w:ind w:firstLine="540"/>
        <w:jc w:val="both"/>
      </w:pPr>
      <w: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4A4CEF" w:rsidRDefault="004A4CEF">
      <w:pPr>
        <w:pStyle w:val="ConsPlusNormal"/>
        <w:spacing w:before="220"/>
        <w:ind w:firstLine="540"/>
        <w:jc w:val="both"/>
      </w:pPr>
      <w:r>
        <w:t>готовит и предоставляет заказчику программ отчет о реализации мероприятий.</w:t>
      </w:r>
    </w:p>
    <w:p w:rsidR="004A4CEF" w:rsidRDefault="004A4CEF">
      <w:pPr>
        <w:pStyle w:val="ConsPlusNormal"/>
        <w:jc w:val="both"/>
      </w:pPr>
    </w:p>
    <w:p w:rsidR="004A4CEF" w:rsidRDefault="004A4CEF">
      <w:pPr>
        <w:pStyle w:val="ConsPlusTitle"/>
        <w:jc w:val="center"/>
        <w:outlineLvl w:val="1"/>
      </w:pPr>
      <w:r>
        <w:t>5. Контроль и отчетность при реализации муниципальной</w:t>
      </w:r>
    </w:p>
    <w:p w:rsidR="004A4CEF" w:rsidRDefault="004A4CEF">
      <w:pPr>
        <w:pStyle w:val="ConsPlusTitle"/>
        <w:jc w:val="center"/>
      </w:pPr>
      <w:r>
        <w:t>программы</w:t>
      </w:r>
    </w:p>
    <w:p w:rsidR="004A4CEF" w:rsidRDefault="004A4CEF">
      <w:pPr>
        <w:pStyle w:val="ConsPlusNormal"/>
        <w:jc w:val="both"/>
      </w:pPr>
    </w:p>
    <w:p w:rsidR="004A4CEF" w:rsidRDefault="004A4CEF">
      <w:pPr>
        <w:pStyle w:val="ConsPlusNormal"/>
        <w:ind w:firstLine="540"/>
        <w:jc w:val="both"/>
      </w:pPr>
      <w:r>
        <w:t>Контроль муниципальной программы осуществляет координатор муниципальной программы.</w:t>
      </w:r>
    </w:p>
    <w:p w:rsidR="004A4CEF" w:rsidRDefault="004A4CEF">
      <w:pPr>
        <w:pStyle w:val="ConsPlusNormal"/>
        <w:spacing w:before="220"/>
        <w:ind w:firstLine="540"/>
        <w:jc w:val="both"/>
      </w:pPr>
      <w:r>
        <w:t>Заказчики муниципальной программы осуществляют мониторинг реализации муниципальной программы, представляют в установленные сроки и по установленной форме отчетность о реализации муниципальной программы в соответствии с действующим Порядком разработки и реализации муниципальных программ городского округа Воскресенск Московской области.</w:t>
      </w:r>
    </w:p>
    <w:p w:rsidR="004A4CEF" w:rsidRDefault="004A4CEF">
      <w:pPr>
        <w:pStyle w:val="ConsPlusNormal"/>
        <w:jc w:val="both"/>
      </w:pPr>
    </w:p>
    <w:p w:rsidR="004A4CEF" w:rsidRDefault="004A4CEF">
      <w:pPr>
        <w:pStyle w:val="ConsPlusTitle"/>
        <w:jc w:val="center"/>
        <w:outlineLvl w:val="1"/>
      </w:pPr>
      <w:r>
        <w:t>6. Целевые показатели реализации муниципальной программы</w:t>
      </w:r>
    </w:p>
    <w:p w:rsidR="004A4CEF" w:rsidRDefault="004A4CEF">
      <w:pPr>
        <w:pStyle w:val="ConsPlusTitle"/>
        <w:jc w:val="center"/>
      </w:pPr>
      <w:r>
        <w:t>"Предпринимательство"</w:t>
      </w:r>
    </w:p>
    <w:p w:rsidR="004A4CEF" w:rsidRDefault="004A4CEF">
      <w:pPr>
        <w:pStyle w:val="ConsPlusNormal"/>
        <w:jc w:val="both"/>
      </w:pPr>
    </w:p>
    <w:p w:rsidR="004A4CEF" w:rsidRDefault="004A4CEF">
      <w:pPr>
        <w:sectPr w:rsidR="004A4CEF" w:rsidSect="004A4CEF">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452"/>
        <w:gridCol w:w="1720"/>
        <w:gridCol w:w="1216"/>
        <w:gridCol w:w="1060"/>
        <w:gridCol w:w="784"/>
        <w:gridCol w:w="784"/>
        <w:gridCol w:w="784"/>
        <w:gridCol w:w="784"/>
        <w:gridCol w:w="784"/>
        <w:gridCol w:w="2872"/>
        <w:gridCol w:w="1720"/>
      </w:tblGrid>
      <w:tr w:rsidR="004A4CEF">
        <w:tc>
          <w:tcPr>
            <w:tcW w:w="484" w:type="dxa"/>
            <w:vMerge w:val="restart"/>
          </w:tcPr>
          <w:p w:rsidR="004A4CEF" w:rsidRDefault="004A4CEF">
            <w:pPr>
              <w:pStyle w:val="ConsPlusNormal"/>
              <w:jc w:val="center"/>
            </w:pPr>
            <w:r>
              <w:lastRenderedPageBreak/>
              <w:t>N п/п</w:t>
            </w:r>
          </w:p>
        </w:tc>
        <w:tc>
          <w:tcPr>
            <w:tcW w:w="2452" w:type="dxa"/>
            <w:vMerge w:val="restart"/>
          </w:tcPr>
          <w:p w:rsidR="004A4CEF" w:rsidRDefault="004A4CEF">
            <w:pPr>
              <w:pStyle w:val="ConsPlusNormal"/>
              <w:jc w:val="center"/>
            </w:pPr>
            <w:r>
              <w:t>Наименование целевых показателей</w:t>
            </w:r>
          </w:p>
        </w:tc>
        <w:tc>
          <w:tcPr>
            <w:tcW w:w="1720" w:type="dxa"/>
            <w:vMerge w:val="restart"/>
          </w:tcPr>
          <w:p w:rsidR="004A4CEF" w:rsidRDefault="004A4CEF">
            <w:pPr>
              <w:pStyle w:val="ConsPlusNormal"/>
              <w:jc w:val="center"/>
            </w:pPr>
            <w:r>
              <w:t>Тип показателя</w:t>
            </w:r>
          </w:p>
        </w:tc>
        <w:tc>
          <w:tcPr>
            <w:tcW w:w="1216" w:type="dxa"/>
            <w:vMerge w:val="restart"/>
          </w:tcPr>
          <w:p w:rsidR="004A4CEF" w:rsidRDefault="004A4CEF">
            <w:pPr>
              <w:pStyle w:val="ConsPlusNormal"/>
              <w:jc w:val="center"/>
            </w:pPr>
            <w:r>
              <w:t xml:space="preserve">Единица измерения (по </w:t>
            </w:r>
            <w:hyperlink r:id="rId11" w:history="1">
              <w:r>
                <w:rPr>
                  <w:color w:val="0000FF"/>
                </w:rPr>
                <w:t>ОКЕИ</w:t>
              </w:r>
            </w:hyperlink>
            <w:r>
              <w:t>)</w:t>
            </w:r>
          </w:p>
        </w:tc>
        <w:tc>
          <w:tcPr>
            <w:tcW w:w="1060" w:type="dxa"/>
            <w:vMerge w:val="restart"/>
          </w:tcPr>
          <w:p w:rsidR="004A4CEF" w:rsidRDefault="004A4CEF">
            <w:pPr>
              <w:pStyle w:val="ConsPlusNormal"/>
              <w:jc w:val="center"/>
            </w:pPr>
            <w:r>
              <w:t>Базовое значение</w:t>
            </w:r>
          </w:p>
        </w:tc>
        <w:tc>
          <w:tcPr>
            <w:tcW w:w="3920" w:type="dxa"/>
            <w:gridSpan w:val="5"/>
          </w:tcPr>
          <w:p w:rsidR="004A4CEF" w:rsidRDefault="004A4CEF">
            <w:pPr>
              <w:pStyle w:val="ConsPlusNormal"/>
              <w:jc w:val="center"/>
            </w:pPr>
            <w:r>
              <w:t>Планируемое значение по годам реализации программы</w:t>
            </w:r>
          </w:p>
        </w:tc>
        <w:tc>
          <w:tcPr>
            <w:tcW w:w="2872" w:type="dxa"/>
            <w:vMerge w:val="restart"/>
          </w:tcPr>
          <w:p w:rsidR="004A4CEF" w:rsidRDefault="004A4CEF">
            <w:pPr>
              <w:pStyle w:val="ConsPlusNormal"/>
              <w:jc w:val="center"/>
            </w:pPr>
            <w:r>
              <w:t>Ответственный за достижение показателя</w:t>
            </w:r>
          </w:p>
        </w:tc>
        <w:tc>
          <w:tcPr>
            <w:tcW w:w="1720" w:type="dxa"/>
            <w:vMerge w:val="restart"/>
          </w:tcPr>
          <w:p w:rsidR="004A4CEF" w:rsidRDefault="004A4CEF">
            <w:pPr>
              <w:pStyle w:val="ConsPlusNormal"/>
              <w:jc w:val="center"/>
            </w:pPr>
            <w:r>
              <w:t>Номер подпрограммы, мероприятий, оказывающих влияние на достижение показателя (Y.ХХ.ZZ)</w:t>
            </w:r>
          </w:p>
        </w:tc>
      </w:tr>
      <w:tr w:rsidR="004A4CEF">
        <w:tc>
          <w:tcPr>
            <w:tcW w:w="484" w:type="dxa"/>
            <w:vMerge/>
          </w:tcPr>
          <w:p w:rsidR="004A4CEF" w:rsidRDefault="004A4CEF">
            <w:pPr>
              <w:spacing w:after="1" w:line="0" w:lineRule="atLeast"/>
            </w:pPr>
          </w:p>
        </w:tc>
        <w:tc>
          <w:tcPr>
            <w:tcW w:w="2452" w:type="dxa"/>
            <w:vMerge/>
          </w:tcPr>
          <w:p w:rsidR="004A4CEF" w:rsidRDefault="004A4CEF">
            <w:pPr>
              <w:spacing w:after="1" w:line="0" w:lineRule="atLeast"/>
            </w:pPr>
          </w:p>
        </w:tc>
        <w:tc>
          <w:tcPr>
            <w:tcW w:w="1720" w:type="dxa"/>
            <w:vMerge/>
          </w:tcPr>
          <w:p w:rsidR="004A4CEF" w:rsidRDefault="004A4CEF">
            <w:pPr>
              <w:spacing w:after="1" w:line="0" w:lineRule="atLeast"/>
            </w:pPr>
          </w:p>
        </w:tc>
        <w:tc>
          <w:tcPr>
            <w:tcW w:w="1216" w:type="dxa"/>
            <w:vMerge/>
          </w:tcPr>
          <w:p w:rsidR="004A4CEF" w:rsidRDefault="004A4CEF">
            <w:pPr>
              <w:spacing w:after="1" w:line="0" w:lineRule="atLeast"/>
            </w:pPr>
          </w:p>
        </w:tc>
        <w:tc>
          <w:tcPr>
            <w:tcW w:w="1060" w:type="dxa"/>
            <w:vMerge/>
          </w:tcPr>
          <w:p w:rsidR="004A4CEF" w:rsidRDefault="004A4CEF">
            <w:pPr>
              <w:spacing w:after="1" w:line="0" w:lineRule="atLeast"/>
            </w:pPr>
          </w:p>
        </w:tc>
        <w:tc>
          <w:tcPr>
            <w:tcW w:w="784" w:type="dxa"/>
          </w:tcPr>
          <w:p w:rsidR="004A4CEF" w:rsidRDefault="004A4CEF">
            <w:pPr>
              <w:pStyle w:val="ConsPlusNormal"/>
              <w:jc w:val="center"/>
            </w:pPr>
            <w:r>
              <w:t>2023</w:t>
            </w:r>
          </w:p>
        </w:tc>
        <w:tc>
          <w:tcPr>
            <w:tcW w:w="784" w:type="dxa"/>
          </w:tcPr>
          <w:p w:rsidR="004A4CEF" w:rsidRDefault="004A4CEF">
            <w:pPr>
              <w:pStyle w:val="ConsPlusNormal"/>
              <w:jc w:val="center"/>
            </w:pPr>
            <w:r>
              <w:t>2024</w:t>
            </w:r>
          </w:p>
        </w:tc>
        <w:tc>
          <w:tcPr>
            <w:tcW w:w="784" w:type="dxa"/>
          </w:tcPr>
          <w:p w:rsidR="004A4CEF" w:rsidRDefault="004A4CEF">
            <w:pPr>
              <w:pStyle w:val="ConsPlusNormal"/>
              <w:jc w:val="center"/>
            </w:pPr>
            <w:r>
              <w:t>2025</w:t>
            </w:r>
          </w:p>
        </w:tc>
        <w:tc>
          <w:tcPr>
            <w:tcW w:w="784" w:type="dxa"/>
          </w:tcPr>
          <w:p w:rsidR="004A4CEF" w:rsidRDefault="004A4CEF">
            <w:pPr>
              <w:pStyle w:val="ConsPlusNormal"/>
              <w:jc w:val="center"/>
            </w:pPr>
            <w:r>
              <w:t>2026</w:t>
            </w:r>
          </w:p>
        </w:tc>
        <w:tc>
          <w:tcPr>
            <w:tcW w:w="784" w:type="dxa"/>
          </w:tcPr>
          <w:p w:rsidR="004A4CEF" w:rsidRDefault="004A4CEF">
            <w:pPr>
              <w:pStyle w:val="ConsPlusNormal"/>
              <w:jc w:val="center"/>
            </w:pPr>
            <w:r>
              <w:t>2027</w:t>
            </w:r>
          </w:p>
        </w:tc>
        <w:tc>
          <w:tcPr>
            <w:tcW w:w="2872" w:type="dxa"/>
            <w:vMerge/>
          </w:tcPr>
          <w:p w:rsidR="004A4CEF" w:rsidRDefault="004A4CEF">
            <w:pPr>
              <w:spacing w:after="1" w:line="0" w:lineRule="atLeast"/>
            </w:pPr>
          </w:p>
        </w:tc>
        <w:tc>
          <w:tcPr>
            <w:tcW w:w="1720" w:type="dxa"/>
            <w:vMerge/>
          </w:tcPr>
          <w:p w:rsidR="004A4CEF" w:rsidRDefault="004A4CEF">
            <w:pPr>
              <w:spacing w:after="1" w:line="0" w:lineRule="atLeast"/>
            </w:pPr>
          </w:p>
        </w:tc>
      </w:tr>
      <w:tr w:rsidR="004A4CEF">
        <w:tc>
          <w:tcPr>
            <w:tcW w:w="484" w:type="dxa"/>
          </w:tcPr>
          <w:p w:rsidR="004A4CEF" w:rsidRDefault="004A4CEF">
            <w:pPr>
              <w:pStyle w:val="ConsPlusNormal"/>
              <w:jc w:val="center"/>
            </w:pPr>
            <w:r>
              <w:t>1</w:t>
            </w:r>
          </w:p>
        </w:tc>
        <w:tc>
          <w:tcPr>
            <w:tcW w:w="2452" w:type="dxa"/>
          </w:tcPr>
          <w:p w:rsidR="004A4CEF" w:rsidRDefault="004A4CEF">
            <w:pPr>
              <w:pStyle w:val="ConsPlusNormal"/>
              <w:jc w:val="center"/>
            </w:pPr>
            <w:r>
              <w:t>2</w:t>
            </w:r>
          </w:p>
        </w:tc>
        <w:tc>
          <w:tcPr>
            <w:tcW w:w="1720" w:type="dxa"/>
          </w:tcPr>
          <w:p w:rsidR="004A4CEF" w:rsidRDefault="004A4CEF">
            <w:pPr>
              <w:pStyle w:val="ConsPlusNormal"/>
              <w:jc w:val="center"/>
            </w:pPr>
            <w:r>
              <w:t>3</w:t>
            </w:r>
          </w:p>
        </w:tc>
        <w:tc>
          <w:tcPr>
            <w:tcW w:w="1216" w:type="dxa"/>
          </w:tcPr>
          <w:p w:rsidR="004A4CEF" w:rsidRDefault="004A4CEF">
            <w:pPr>
              <w:pStyle w:val="ConsPlusNormal"/>
              <w:jc w:val="center"/>
            </w:pPr>
            <w:r>
              <w:t>4</w:t>
            </w:r>
          </w:p>
        </w:tc>
        <w:tc>
          <w:tcPr>
            <w:tcW w:w="1060" w:type="dxa"/>
          </w:tcPr>
          <w:p w:rsidR="004A4CEF" w:rsidRDefault="004A4CEF">
            <w:pPr>
              <w:pStyle w:val="ConsPlusNormal"/>
              <w:jc w:val="center"/>
            </w:pPr>
            <w:r>
              <w:t>5</w:t>
            </w:r>
          </w:p>
        </w:tc>
        <w:tc>
          <w:tcPr>
            <w:tcW w:w="784" w:type="dxa"/>
          </w:tcPr>
          <w:p w:rsidR="004A4CEF" w:rsidRDefault="004A4CEF">
            <w:pPr>
              <w:pStyle w:val="ConsPlusNormal"/>
              <w:jc w:val="center"/>
            </w:pPr>
            <w:r>
              <w:t>6</w:t>
            </w:r>
          </w:p>
        </w:tc>
        <w:tc>
          <w:tcPr>
            <w:tcW w:w="784" w:type="dxa"/>
          </w:tcPr>
          <w:p w:rsidR="004A4CEF" w:rsidRDefault="004A4CEF">
            <w:pPr>
              <w:pStyle w:val="ConsPlusNormal"/>
              <w:jc w:val="center"/>
            </w:pPr>
            <w:r>
              <w:t>7</w:t>
            </w:r>
          </w:p>
        </w:tc>
        <w:tc>
          <w:tcPr>
            <w:tcW w:w="784" w:type="dxa"/>
          </w:tcPr>
          <w:p w:rsidR="004A4CEF" w:rsidRDefault="004A4CEF">
            <w:pPr>
              <w:pStyle w:val="ConsPlusNormal"/>
              <w:jc w:val="center"/>
            </w:pPr>
            <w:r>
              <w:t>8</w:t>
            </w:r>
          </w:p>
        </w:tc>
        <w:tc>
          <w:tcPr>
            <w:tcW w:w="784" w:type="dxa"/>
          </w:tcPr>
          <w:p w:rsidR="004A4CEF" w:rsidRDefault="004A4CEF">
            <w:pPr>
              <w:pStyle w:val="ConsPlusNormal"/>
              <w:jc w:val="center"/>
            </w:pPr>
            <w:r>
              <w:t>9</w:t>
            </w:r>
          </w:p>
        </w:tc>
        <w:tc>
          <w:tcPr>
            <w:tcW w:w="784" w:type="dxa"/>
          </w:tcPr>
          <w:p w:rsidR="004A4CEF" w:rsidRDefault="004A4CEF">
            <w:pPr>
              <w:pStyle w:val="ConsPlusNormal"/>
              <w:jc w:val="center"/>
            </w:pPr>
            <w:r>
              <w:t>10</w:t>
            </w:r>
          </w:p>
        </w:tc>
        <w:tc>
          <w:tcPr>
            <w:tcW w:w="2872" w:type="dxa"/>
          </w:tcPr>
          <w:p w:rsidR="004A4CEF" w:rsidRDefault="004A4CEF">
            <w:pPr>
              <w:pStyle w:val="ConsPlusNormal"/>
              <w:jc w:val="center"/>
            </w:pPr>
            <w:r>
              <w:t>11</w:t>
            </w:r>
          </w:p>
        </w:tc>
        <w:tc>
          <w:tcPr>
            <w:tcW w:w="1720" w:type="dxa"/>
          </w:tcPr>
          <w:p w:rsidR="004A4CEF" w:rsidRDefault="004A4CEF">
            <w:pPr>
              <w:pStyle w:val="ConsPlusNormal"/>
              <w:jc w:val="center"/>
            </w:pPr>
            <w:r>
              <w:t>12</w:t>
            </w:r>
          </w:p>
        </w:tc>
      </w:tr>
      <w:tr w:rsidR="004A4CEF">
        <w:tc>
          <w:tcPr>
            <w:tcW w:w="484" w:type="dxa"/>
          </w:tcPr>
          <w:p w:rsidR="004A4CEF" w:rsidRDefault="004A4CEF">
            <w:pPr>
              <w:pStyle w:val="ConsPlusNormal"/>
            </w:pPr>
            <w:r>
              <w:t>1</w:t>
            </w:r>
          </w:p>
        </w:tc>
        <w:tc>
          <w:tcPr>
            <w:tcW w:w="14960" w:type="dxa"/>
            <w:gridSpan w:val="11"/>
          </w:tcPr>
          <w:p w:rsidR="004A4CEF" w:rsidRDefault="004A4CEF">
            <w:pPr>
              <w:pStyle w:val="ConsPlusNormal"/>
            </w:pPr>
            <w:r>
              <w:t>Наименование цели: улучшение инвестиционного климата и инвестиционной привлекательности.</w:t>
            </w:r>
          </w:p>
        </w:tc>
      </w:tr>
      <w:tr w:rsidR="004A4CEF">
        <w:tc>
          <w:tcPr>
            <w:tcW w:w="484" w:type="dxa"/>
          </w:tcPr>
          <w:p w:rsidR="004A4CEF" w:rsidRDefault="004A4CEF">
            <w:pPr>
              <w:pStyle w:val="ConsPlusNormal"/>
            </w:pPr>
            <w:r>
              <w:t>1.1</w:t>
            </w:r>
          </w:p>
        </w:tc>
        <w:tc>
          <w:tcPr>
            <w:tcW w:w="2452" w:type="dxa"/>
          </w:tcPr>
          <w:p w:rsidR="004A4CEF" w:rsidRDefault="004A4CEF">
            <w:pPr>
              <w:pStyle w:val="ConsPlusNormal"/>
            </w:pPr>
            <w:r>
              <w:t>Целевой показатель. Увеличение среднемесячной заработной платы работников организаций, не относящихся к субъектам малого предпринимательства</w:t>
            </w:r>
          </w:p>
        </w:tc>
        <w:tc>
          <w:tcPr>
            <w:tcW w:w="1720" w:type="dxa"/>
          </w:tcPr>
          <w:p w:rsidR="004A4CEF" w:rsidRDefault="004A4CEF">
            <w:pPr>
              <w:pStyle w:val="ConsPlusNormal"/>
            </w:pPr>
            <w:r>
              <w:t>Приоритетный</w:t>
            </w:r>
          </w:p>
        </w:tc>
        <w:tc>
          <w:tcPr>
            <w:tcW w:w="1216" w:type="dxa"/>
          </w:tcPr>
          <w:p w:rsidR="004A4CEF" w:rsidRDefault="004A4CEF">
            <w:pPr>
              <w:pStyle w:val="ConsPlusNormal"/>
            </w:pPr>
            <w:r>
              <w:t>%</w:t>
            </w:r>
          </w:p>
        </w:tc>
        <w:tc>
          <w:tcPr>
            <w:tcW w:w="1060" w:type="dxa"/>
          </w:tcPr>
          <w:p w:rsidR="004A4CEF" w:rsidRDefault="004A4CEF">
            <w:pPr>
              <w:pStyle w:val="ConsPlusNormal"/>
            </w:pPr>
            <w:r>
              <w:t>108</w:t>
            </w:r>
          </w:p>
        </w:tc>
        <w:tc>
          <w:tcPr>
            <w:tcW w:w="784" w:type="dxa"/>
          </w:tcPr>
          <w:p w:rsidR="004A4CEF" w:rsidRDefault="004A4CEF">
            <w:pPr>
              <w:pStyle w:val="ConsPlusNormal"/>
            </w:pPr>
            <w:r>
              <w:t>108,1</w:t>
            </w:r>
          </w:p>
        </w:tc>
        <w:tc>
          <w:tcPr>
            <w:tcW w:w="784" w:type="dxa"/>
          </w:tcPr>
          <w:p w:rsidR="004A4CEF" w:rsidRDefault="004A4CEF">
            <w:pPr>
              <w:pStyle w:val="ConsPlusNormal"/>
            </w:pPr>
            <w:r>
              <w:t>107,8</w:t>
            </w:r>
          </w:p>
        </w:tc>
        <w:tc>
          <w:tcPr>
            <w:tcW w:w="784" w:type="dxa"/>
          </w:tcPr>
          <w:p w:rsidR="004A4CEF" w:rsidRDefault="004A4CEF">
            <w:pPr>
              <w:pStyle w:val="ConsPlusNormal"/>
            </w:pPr>
            <w:r>
              <w:t>107,8</w:t>
            </w:r>
          </w:p>
        </w:tc>
        <w:tc>
          <w:tcPr>
            <w:tcW w:w="784" w:type="dxa"/>
          </w:tcPr>
          <w:p w:rsidR="004A4CEF" w:rsidRDefault="004A4CEF">
            <w:pPr>
              <w:pStyle w:val="ConsPlusNormal"/>
            </w:pPr>
            <w:r>
              <w:t>107,5</w:t>
            </w:r>
          </w:p>
        </w:tc>
        <w:tc>
          <w:tcPr>
            <w:tcW w:w="784" w:type="dxa"/>
          </w:tcPr>
          <w:p w:rsidR="004A4CEF" w:rsidRDefault="004A4CEF">
            <w:pPr>
              <w:pStyle w:val="ConsPlusNormal"/>
            </w:pPr>
            <w:r>
              <w:t>107,5</w:t>
            </w:r>
          </w:p>
        </w:tc>
        <w:tc>
          <w:tcPr>
            <w:tcW w:w="2872" w:type="dxa"/>
          </w:tcPr>
          <w:p w:rsidR="004A4CEF" w:rsidRDefault="004A4CEF">
            <w:pPr>
              <w:pStyle w:val="ConsPlusNormal"/>
            </w:pPr>
            <w:r>
              <w:t>Управление инвестиций</w:t>
            </w:r>
          </w:p>
        </w:tc>
        <w:tc>
          <w:tcPr>
            <w:tcW w:w="1720" w:type="dxa"/>
          </w:tcPr>
          <w:p w:rsidR="004A4CEF" w:rsidRDefault="004A4CEF">
            <w:pPr>
              <w:pStyle w:val="ConsPlusNormal"/>
            </w:pPr>
            <w:r>
              <w:t>01.02.01</w:t>
            </w:r>
          </w:p>
        </w:tc>
      </w:tr>
      <w:tr w:rsidR="004A4CEF">
        <w:tc>
          <w:tcPr>
            <w:tcW w:w="484" w:type="dxa"/>
          </w:tcPr>
          <w:p w:rsidR="004A4CEF" w:rsidRDefault="004A4CEF">
            <w:pPr>
              <w:pStyle w:val="ConsPlusNormal"/>
            </w:pPr>
            <w:r>
              <w:t>1.2</w:t>
            </w:r>
          </w:p>
        </w:tc>
        <w:tc>
          <w:tcPr>
            <w:tcW w:w="2452" w:type="dxa"/>
          </w:tcPr>
          <w:p w:rsidR="004A4CEF" w:rsidRDefault="004A4CEF">
            <w:pPr>
              <w:pStyle w:val="ConsPlusNormal"/>
            </w:pPr>
            <w:r>
              <w:t>Целевой показатель. Количество созданных рабочих мест</w:t>
            </w:r>
          </w:p>
        </w:tc>
        <w:tc>
          <w:tcPr>
            <w:tcW w:w="1720" w:type="dxa"/>
          </w:tcPr>
          <w:p w:rsidR="004A4CEF" w:rsidRDefault="004A4CEF">
            <w:pPr>
              <w:pStyle w:val="ConsPlusNormal"/>
            </w:pPr>
            <w:r>
              <w:t>Приоритетный</w:t>
            </w:r>
          </w:p>
        </w:tc>
        <w:tc>
          <w:tcPr>
            <w:tcW w:w="1216" w:type="dxa"/>
          </w:tcPr>
          <w:p w:rsidR="004A4CEF" w:rsidRDefault="004A4CEF">
            <w:pPr>
              <w:pStyle w:val="ConsPlusNormal"/>
            </w:pPr>
            <w:r>
              <w:t>единицы</w:t>
            </w:r>
          </w:p>
        </w:tc>
        <w:tc>
          <w:tcPr>
            <w:tcW w:w="1060" w:type="dxa"/>
          </w:tcPr>
          <w:p w:rsidR="004A4CEF" w:rsidRDefault="004A4CEF">
            <w:pPr>
              <w:pStyle w:val="ConsPlusNormal"/>
            </w:pPr>
            <w:r>
              <w:t>491</w:t>
            </w:r>
          </w:p>
        </w:tc>
        <w:tc>
          <w:tcPr>
            <w:tcW w:w="784" w:type="dxa"/>
          </w:tcPr>
          <w:p w:rsidR="004A4CEF" w:rsidRDefault="004A4CEF">
            <w:pPr>
              <w:pStyle w:val="ConsPlusNormal"/>
            </w:pPr>
            <w:r>
              <w:t>683</w:t>
            </w:r>
          </w:p>
        </w:tc>
        <w:tc>
          <w:tcPr>
            <w:tcW w:w="784" w:type="dxa"/>
          </w:tcPr>
          <w:p w:rsidR="004A4CEF" w:rsidRDefault="004A4CEF">
            <w:pPr>
              <w:pStyle w:val="ConsPlusNormal"/>
            </w:pPr>
            <w:r>
              <w:t>685</w:t>
            </w:r>
          </w:p>
        </w:tc>
        <w:tc>
          <w:tcPr>
            <w:tcW w:w="784" w:type="dxa"/>
          </w:tcPr>
          <w:p w:rsidR="004A4CEF" w:rsidRDefault="004A4CEF">
            <w:pPr>
              <w:pStyle w:val="ConsPlusNormal"/>
            </w:pPr>
            <w:r>
              <w:t>687</w:t>
            </w:r>
          </w:p>
        </w:tc>
        <w:tc>
          <w:tcPr>
            <w:tcW w:w="784" w:type="dxa"/>
          </w:tcPr>
          <w:p w:rsidR="004A4CEF" w:rsidRDefault="004A4CEF">
            <w:pPr>
              <w:pStyle w:val="ConsPlusNormal"/>
            </w:pPr>
            <w:r>
              <w:t>694</w:t>
            </w:r>
          </w:p>
        </w:tc>
        <w:tc>
          <w:tcPr>
            <w:tcW w:w="784" w:type="dxa"/>
          </w:tcPr>
          <w:p w:rsidR="004A4CEF" w:rsidRDefault="004A4CEF">
            <w:pPr>
              <w:pStyle w:val="ConsPlusNormal"/>
            </w:pPr>
            <w:r>
              <w:t>694</w:t>
            </w:r>
          </w:p>
        </w:tc>
        <w:tc>
          <w:tcPr>
            <w:tcW w:w="2872" w:type="dxa"/>
          </w:tcPr>
          <w:p w:rsidR="004A4CEF" w:rsidRDefault="004A4CEF">
            <w:pPr>
              <w:pStyle w:val="ConsPlusNormal"/>
            </w:pPr>
            <w:r>
              <w:t>Управление инвестиций</w:t>
            </w:r>
          </w:p>
        </w:tc>
        <w:tc>
          <w:tcPr>
            <w:tcW w:w="1720" w:type="dxa"/>
          </w:tcPr>
          <w:p w:rsidR="004A4CEF" w:rsidRDefault="004A4CEF">
            <w:pPr>
              <w:pStyle w:val="ConsPlusNormal"/>
            </w:pPr>
            <w:r>
              <w:t>01.03.01; 01.05.01</w:t>
            </w:r>
          </w:p>
        </w:tc>
      </w:tr>
      <w:tr w:rsidR="004A4CEF">
        <w:tc>
          <w:tcPr>
            <w:tcW w:w="484" w:type="dxa"/>
          </w:tcPr>
          <w:p w:rsidR="004A4CEF" w:rsidRDefault="004A4CEF">
            <w:pPr>
              <w:pStyle w:val="ConsPlusNormal"/>
            </w:pPr>
            <w:r>
              <w:t>1.3</w:t>
            </w:r>
          </w:p>
        </w:tc>
        <w:tc>
          <w:tcPr>
            <w:tcW w:w="2452" w:type="dxa"/>
          </w:tcPr>
          <w:p w:rsidR="004A4CEF" w:rsidRDefault="004A4CEF">
            <w:pPr>
              <w:pStyle w:val="ConsPlusNormal"/>
            </w:pPr>
            <w:r>
              <w:t>Целевой показатель. Объем инвестиций, привлеченных в основной капитал (без учета бюджетных инвестиций), на душу населения</w:t>
            </w:r>
          </w:p>
        </w:tc>
        <w:tc>
          <w:tcPr>
            <w:tcW w:w="1720" w:type="dxa"/>
          </w:tcPr>
          <w:p w:rsidR="004A4CEF" w:rsidRDefault="004A4CEF">
            <w:pPr>
              <w:pStyle w:val="ConsPlusNormal"/>
            </w:pPr>
            <w:r>
              <w:t>Приоритетный</w:t>
            </w:r>
          </w:p>
        </w:tc>
        <w:tc>
          <w:tcPr>
            <w:tcW w:w="1216" w:type="dxa"/>
          </w:tcPr>
          <w:p w:rsidR="004A4CEF" w:rsidRDefault="004A4CEF">
            <w:pPr>
              <w:pStyle w:val="ConsPlusNormal"/>
            </w:pPr>
            <w:r>
              <w:t>тыс. руб.</w:t>
            </w:r>
          </w:p>
        </w:tc>
        <w:tc>
          <w:tcPr>
            <w:tcW w:w="1060" w:type="dxa"/>
          </w:tcPr>
          <w:p w:rsidR="004A4CEF" w:rsidRDefault="004A4CEF">
            <w:pPr>
              <w:pStyle w:val="ConsPlusNormal"/>
            </w:pPr>
            <w:r>
              <w:t>81,68</w:t>
            </w:r>
          </w:p>
        </w:tc>
        <w:tc>
          <w:tcPr>
            <w:tcW w:w="784" w:type="dxa"/>
          </w:tcPr>
          <w:p w:rsidR="004A4CEF" w:rsidRDefault="004A4CEF">
            <w:pPr>
              <w:pStyle w:val="ConsPlusNormal"/>
            </w:pPr>
            <w:r>
              <w:t>24,2</w:t>
            </w:r>
          </w:p>
        </w:tc>
        <w:tc>
          <w:tcPr>
            <w:tcW w:w="784" w:type="dxa"/>
          </w:tcPr>
          <w:p w:rsidR="004A4CEF" w:rsidRDefault="004A4CEF">
            <w:pPr>
              <w:pStyle w:val="ConsPlusNormal"/>
            </w:pPr>
            <w:r>
              <w:t>24,3</w:t>
            </w:r>
          </w:p>
        </w:tc>
        <w:tc>
          <w:tcPr>
            <w:tcW w:w="784" w:type="dxa"/>
          </w:tcPr>
          <w:p w:rsidR="004A4CEF" w:rsidRDefault="004A4CEF">
            <w:pPr>
              <w:pStyle w:val="ConsPlusNormal"/>
            </w:pPr>
            <w:r>
              <w:t>24,4</w:t>
            </w:r>
          </w:p>
        </w:tc>
        <w:tc>
          <w:tcPr>
            <w:tcW w:w="784" w:type="dxa"/>
          </w:tcPr>
          <w:p w:rsidR="004A4CEF" w:rsidRDefault="004A4CEF">
            <w:pPr>
              <w:pStyle w:val="ConsPlusNormal"/>
            </w:pPr>
            <w:r>
              <w:t>24,5</w:t>
            </w:r>
          </w:p>
        </w:tc>
        <w:tc>
          <w:tcPr>
            <w:tcW w:w="784" w:type="dxa"/>
          </w:tcPr>
          <w:p w:rsidR="004A4CEF" w:rsidRDefault="004A4CEF">
            <w:pPr>
              <w:pStyle w:val="ConsPlusNormal"/>
            </w:pPr>
            <w:r>
              <w:t>24,5</w:t>
            </w:r>
          </w:p>
        </w:tc>
        <w:tc>
          <w:tcPr>
            <w:tcW w:w="2872" w:type="dxa"/>
          </w:tcPr>
          <w:p w:rsidR="004A4CEF" w:rsidRDefault="004A4CEF">
            <w:pPr>
              <w:pStyle w:val="ConsPlusNormal"/>
            </w:pPr>
            <w:r>
              <w:t>Управление инвестиций</w:t>
            </w:r>
          </w:p>
        </w:tc>
        <w:tc>
          <w:tcPr>
            <w:tcW w:w="1720" w:type="dxa"/>
          </w:tcPr>
          <w:p w:rsidR="004A4CEF" w:rsidRDefault="004A4CEF">
            <w:pPr>
              <w:pStyle w:val="ConsPlusNormal"/>
            </w:pPr>
            <w:r>
              <w:t>01.08.01</w:t>
            </w:r>
          </w:p>
        </w:tc>
      </w:tr>
      <w:tr w:rsidR="004A4CEF">
        <w:tc>
          <w:tcPr>
            <w:tcW w:w="484" w:type="dxa"/>
          </w:tcPr>
          <w:p w:rsidR="004A4CEF" w:rsidRDefault="004A4CEF">
            <w:pPr>
              <w:pStyle w:val="ConsPlusNormal"/>
            </w:pPr>
            <w:r>
              <w:lastRenderedPageBreak/>
              <w:t>2</w:t>
            </w:r>
          </w:p>
        </w:tc>
        <w:tc>
          <w:tcPr>
            <w:tcW w:w="14960" w:type="dxa"/>
            <w:gridSpan w:val="11"/>
          </w:tcPr>
          <w:p w:rsidR="004A4CEF" w:rsidRDefault="004A4CEF">
            <w:pPr>
              <w:pStyle w:val="ConsPlusNormal"/>
            </w:pPr>
            <w:r>
              <w:t>Наименование цели: развитие конкуренции, повышение эффективности, результативности контрактной системы в сфере закупок</w:t>
            </w:r>
          </w:p>
        </w:tc>
      </w:tr>
      <w:tr w:rsidR="004A4CEF">
        <w:tc>
          <w:tcPr>
            <w:tcW w:w="484" w:type="dxa"/>
          </w:tcPr>
          <w:p w:rsidR="004A4CEF" w:rsidRDefault="004A4CEF">
            <w:pPr>
              <w:pStyle w:val="ConsPlusNormal"/>
            </w:pPr>
            <w:r>
              <w:t>2.1.</w:t>
            </w:r>
          </w:p>
        </w:tc>
        <w:tc>
          <w:tcPr>
            <w:tcW w:w="2452" w:type="dxa"/>
          </w:tcPr>
          <w:p w:rsidR="004A4CEF" w:rsidRDefault="004A4CEF">
            <w:pPr>
              <w:pStyle w:val="ConsPlusNormal"/>
            </w:pPr>
            <w:r>
              <w:t>Индекс совокупной результативности реализации мероприятий, направленных на развитие конкуренции</w:t>
            </w:r>
          </w:p>
        </w:tc>
        <w:tc>
          <w:tcPr>
            <w:tcW w:w="1720" w:type="dxa"/>
          </w:tcPr>
          <w:p w:rsidR="004A4CEF" w:rsidRDefault="004A4CEF">
            <w:pPr>
              <w:pStyle w:val="ConsPlusNormal"/>
            </w:pPr>
            <w:r>
              <w:t>Отраслевой показатель</w:t>
            </w:r>
          </w:p>
        </w:tc>
        <w:tc>
          <w:tcPr>
            <w:tcW w:w="1216" w:type="dxa"/>
          </w:tcPr>
          <w:p w:rsidR="004A4CEF" w:rsidRDefault="004A4CEF">
            <w:pPr>
              <w:pStyle w:val="ConsPlusNormal"/>
            </w:pPr>
            <w:r>
              <w:t>единица</w:t>
            </w:r>
          </w:p>
        </w:tc>
        <w:tc>
          <w:tcPr>
            <w:tcW w:w="1060" w:type="dxa"/>
          </w:tcPr>
          <w:p w:rsidR="004A4CEF" w:rsidRDefault="004A4CEF">
            <w:pPr>
              <w:pStyle w:val="ConsPlusNormal"/>
            </w:pPr>
            <w:r>
              <w:t>-</w:t>
            </w:r>
          </w:p>
        </w:tc>
        <w:tc>
          <w:tcPr>
            <w:tcW w:w="784" w:type="dxa"/>
          </w:tcPr>
          <w:p w:rsidR="004A4CEF" w:rsidRDefault="004A4CEF">
            <w:pPr>
              <w:pStyle w:val="ConsPlusNormal"/>
            </w:pPr>
            <w:r>
              <w:t>1</w:t>
            </w:r>
          </w:p>
        </w:tc>
        <w:tc>
          <w:tcPr>
            <w:tcW w:w="784" w:type="dxa"/>
          </w:tcPr>
          <w:p w:rsidR="004A4CEF" w:rsidRDefault="004A4CEF">
            <w:pPr>
              <w:pStyle w:val="ConsPlusNormal"/>
            </w:pPr>
            <w:r>
              <w:t>1</w:t>
            </w:r>
          </w:p>
        </w:tc>
        <w:tc>
          <w:tcPr>
            <w:tcW w:w="784" w:type="dxa"/>
          </w:tcPr>
          <w:p w:rsidR="004A4CEF" w:rsidRDefault="004A4CEF">
            <w:pPr>
              <w:pStyle w:val="ConsPlusNormal"/>
            </w:pPr>
            <w:r>
              <w:t>1</w:t>
            </w:r>
          </w:p>
        </w:tc>
        <w:tc>
          <w:tcPr>
            <w:tcW w:w="784" w:type="dxa"/>
          </w:tcPr>
          <w:p w:rsidR="004A4CEF" w:rsidRDefault="004A4CEF">
            <w:pPr>
              <w:pStyle w:val="ConsPlusNormal"/>
            </w:pPr>
            <w:r>
              <w:t>1</w:t>
            </w:r>
          </w:p>
        </w:tc>
        <w:tc>
          <w:tcPr>
            <w:tcW w:w="784" w:type="dxa"/>
          </w:tcPr>
          <w:p w:rsidR="004A4CEF" w:rsidRDefault="004A4CEF">
            <w:pPr>
              <w:pStyle w:val="ConsPlusNormal"/>
            </w:pPr>
            <w:r>
              <w:t>1</w:t>
            </w:r>
          </w:p>
        </w:tc>
        <w:tc>
          <w:tcPr>
            <w:tcW w:w="2872" w:type="dxa"/>
          </w:tcPr>
          <w:p w:rsidR="004A4CEF" w:rsidRDefault="004A4CEF">
            <w:pPr>
              <w:pStyle w:val="ConsPlusNormal"/>
            </w:pPr>
            <w:r>
              <w:t>МКУ "Воскресенский центр закупок"</w:t>
            </w:r>
          </w:p>
        </w:tc>
        <w:tc>
          <w:tcPr>
            <w:tcW w:w="1720" w:type="dxa"/>
          </w:tcPr>
          <w:p w:rsidR="004A4CEF" w:rsidRDefault="004A4CEF">
            <w:pPr>
              <w:pStyle w:val="ConsPlusNormal"/>
            </w:pPr>
            <w:r>
              <w:t>02.50.01, 02.50.02, 02.50.03, 02.50.04, 02.50.05, 02.50.06, 02.52.01, 02.52.02.</w:t>
            </w:r>
          </w:p>
        </w:tc>
      </w:tr>
      <w:tr w:rsidR="004A4CEF">
        <w:tc>
          <w:tcPr>
            <w:tcW w:w="484" w:type="dxa"/>
          </w:tcPr>
          <w:p w:rsidR="004A4CEF" w:rsidRDefault="004A4CEF">
            <w:pPr>
              <w:pStyle w:val="ConsPlusNormal"/>
            </w:pPr>
            <w:r>
              <w:t>3</w:t>
            </w:r>
          </w:p>
        </w:tc>
        <w:tc>
          <w:tcPr>
            <w:tcW w:w="14960" w:type="dxa"/>
            <w:gridSpan w:val="11"/>
          </w:tcPr>
          <w:p w:rsidR="004A4CEF" w:rsidRDefault="004A4CEF">
            <w:pPr>
              <w:pStyle w:val="ConsPlusNormal"/>
            </w:pPr>
            <w:r>
              <w:t>Наименование цели: улучшение условий для ведения предпринимательской деятельности. Реализация мер поддержки.</w:t>
            </w:r>
          </w:p>
        </w:tc>
      </w:tr>
      <w:tr w:rsidR="004A4CEF">
        <w:tc>
          <w:tcPr>
            <w:tcW w:w="484" w:type="dxa"/>
          </w:tcPr>
          <w:p w:rsidR="004A4CEF" w:rsidRDefault="004A4CEF">
            <w:pPr>
              <w:pStyle w:val="ConsPlusNormal"/>
            </w:pPr>
            <w:r>
              <w:t>3.1</w:t>
            </w:r>
          </w:p>
        </w:tc>
        <w:tc>
          <w:tcPr>
            <w:tcW w:w="2452" w:type="dxa"/>
          </w:tcPr>
          <w:p w:rsidR="004A4CEF" w:rsidRDefault="004A4CEF">
            <w:pPr>
              <w:pStyle w:val="ConsPlusNormal"/>
            </w:pPr>
            <w:r>
              <w:t>Целевой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20" w:type="dxa"/>
          </w:tcPr>
          <w:p w:rsidR="004A4CEF" w:rsidRDefault="004A4CEF">
            <w:pPr>
              <w:pStyle w:val="ConsPlusNormal"/>
            </w:pPr>
            <w:r>
              <w:t>Приоритетный</w:t>
            </w:r>
          </w:p>
        </w:tc>
        <w:tc>
          <w:tcPr>
            <w:tcW w:w="1216" w:type="dxa"/>
          </w:tcPr>
          <w:p w:rsidR="004A4CEF" w:rsidRDefault="004A4CEF">
            <w:pPr>
              <w:pStyle w:val="ConsPlusNormal"/>
            </w:pPr>
            <w:r>
              <w:t>%</w:t>
            </w:r>
          </w:p>
        </w:tc>
        <w:tc>
          <w:tcPr>
            <w:tcW w:w="1060" w:type="dxa"/>
          </w:tcPr>
          <w:p w:rsidR="004A4CEF" w:rsidRDefault="004A4CEF">
            <w:pPr>
              <w:pStyle w:val="ConsPlusNormal"/>
            </w:pPr>
            <w:r>
              <w:t>28,37</w:t>
            </w:r>
          </w:p>
        </w:tc>
        <w:tc>
          <w:tcPr>
            <w:tcW w:w="784" w:type="dxa"/>
          </w:tcPr>
          <w:p w:rsidR="004A4CEF" w:rsidRDefault="004A4CEF">
            <w:pPr>
              <w:pStyle w:val="ConsPlusNormal"/>
            </w:pPr>
            <w:r>
              <w:t>29,40</w:t>
            </w:r>
          </w:p>
        </w:tc>
        <w:tc>
          <w:tcPr>
            <w:tcW w:w="784" w:type="dxa"/>
          </w:tcPr>
          <w:p w:rsidR="004A4CEF" w:rsidRDefault="004A4CEF">
            <w:pPr>
              <w:pStyle w:val="ConsPlusNormal"/>
            </w:pPr>
            <w:r>
              <w:t>29,89</w:t>
            </w:r>
          </w:p>
        </w:tc>
        <w:tc>
          <w:tcPr>
            <w:tcW w:w="784" w:type="dxa"/>
          </w:tcPr>
          <w:p w:rsidR="004A4CEF" w:rsidRDefault="004A4CEF">
            <w:pPr>
              <w:pStyle w:val="ConsPlusNormal"/>
            </w:pPr>
            <w:r>
              <w:t>29,92</w:t>
            </w:r>
          </w:p>
        </w:tc>
        <w:tc>
          <w:tcPr>
            <w:tcW w:w="784" w:type="dxa"/>
          </w:tcPr>
          <w:p w:rsidR="004A4CEF" w:rsidRDefault="004A4CEF">
            <w:pPr>
              <w:pStyle w:val="ConsPlusNormal"/>
            </w:pPr>
            <w:r>
              <w:t>29,95</w:t>
            </w:r>
          </w:p>
        </w:tc>
        <w:tc>
          <w:tcPr>
            <w:tcW w:w="784" w:type="dxa"/>
          </w:tcPr>
          <w:p w:rsidR="004A4CEF" w:rsidRDefault="004A4CEF">
            <w:pPr>
              <w:pStyle w:val="ConsPlusNormal"/>
            </w:pPr>
            <w:r>
              <w:t>30,1</w:t>
            </w:r>
          </w:p>
        </w:tc>
        <w:tc>
          <w:tcPr>
            <w:tcW w:w="2872" w:type="dxa"/>
          </w:tcPr>
          <w:p w:rsidR="004A4CEF" w:rsidRDefault="004A4CEF">
            <w:pPr>
              <w:pStyle w:val="ConsPlusNormal"/>
            </w:pPr>
            <w:r>
              <w:t>Управление инвестиций</w:t>
            </w:r>
          </w:p>
        </w:tc>
        <w:tc>
          <w:tcPr>
            <w:tcW w:w="1720" w:type="dxa"/>
          </w:tcPr>
          <w:p w:rsidR="004A4CEF" w:rsidRDefault="004A4CEF">
            <w:pPr>
              <w:pStyle w:val="ConsPlusNormal"/>
            </w:pPr>
            <w:r>
              <w:t>03.02.01; 03.02.03</w:t>
            </w:r>
          </w:p>
        </w:tc>
      </w:tr>
      <w:tr w:rsidR="004A4CEF">
        <w:tc>
          <w:tcPr>
            <w:tcW w:w="484" w:type="dxa"/>
          </w:tcPr>
          <w:p w:rsidR="004A4CEF" w:rsidRDefault="004A4CEF">
            <w:pPr>
              <w:pStyle w:val="ConsPlusNormal"/>
            </w:pPr>
            <w:r>
              <w:t>3.2</w:t>
            </w:r>
          </w:p>
        </w:tc>
        <w:tc>
          <w:tcPr>
            <w:tcW w:w="2452" w:type="dxa"/>
          </w:tcPr>
          <w:p w:rsidR="004A4CEF" w:rsidRDefault="004A4CEF">
            <w:pPr>
              <w:pStyle w:val="ConsPlusNormal"/>
            </w:pPr>
            <w:r>
              <w:t>Целевой показатель. Число субъектов МСП в расчете на 10 тыс. человек населения.</w:t>
            </w:r>
          </w:p>
        </w:tc>
        <w:tc>
          <w:tcPr>
            <w:tcW w:w="1720" w:type="dxa"/>
          </w:tcPr>
          <w:p w:rsidR="004A4CEF" w:rsidRDefault="004A4CEF">
            <w:pPr>
              <w:pStyle w:val="ConsPlusNormal"/>
            </w:pPr>
            <w:r>
              <w:t>Приоритетный</w:t>
            </w:r>
          </w:p>
        </w:tc>
        <w:tc>
          <w:tcPr>
            <w:tcW w:w="1216" w:type="dxa"/>
          </w:tcPr>
          <w:p w:rsidR="004A4CEF" w:rsidRDefault="004A4CEF">
            <w:pPr>
              <w:pStyle w:val="ConsPlusNormal"/>
            </w:pPr>
            <w:r>
              <w:t>единиц</w:t>
            </w:r>
          </w:p>
        </w:tc>
        <w:tc>
          <w:tcPr>
            <w:tcW w:w="1060" w:type="dxa"/>
          </w:tcPr>
          <w:p w:rsidR="004A4CEF" w:rsidRDefault="004A4CEF">
            <w:pPr>
              <w:pStyle w:val="ConsPlusNormal"/>
            </w:pPr>
            <w:r>
              <w:t>317,69</w:t>
            </w:r>
          </w:p>
        </w:tc>
        <w:tc>
          <w:tcPr>
            <w:tcW w:w="784" w:type="dxa"/>
          </w:tcPr>
          <w:p w:rsidR="004A4CEF" w:rsidRDefault="004A4CEF">
            <w:pPr>
              <w:pStyle w:val="ConsPlusNormal"/>
            </w:pPr>
            <w:r>
              <w:t>316,1</w:t>
            </w:r>
          </w:p>
        </w:tc>
        <w:tc>
          <w:tcPr>
            <w:tcW w:w="784" w:type="dxa"/>
          </w:tcPr>
          <w:p w:rsidR="004A4CEF" w:rsidRDefault="004A4CEF">
            <w:pPr>
              <w:pStyle w:val="ConsPlusNormal"/>
            </w:pPr>
            <w:r>
              <w:t>319,13</w:t>
            </w:r>
          </w:p>
        </w:tc>
        <w:tc>
          <w:tcPr>
            <w:tcW w:w="784" w:type="dxa"/>
          </w:tcPr>
          <w:p w:rsidR="004A4CEF" w:rsidRDefault="004A4CEF">
            <w:pPr>
              <w:pStyle w:val="ConsPlusNormal"/>
            </w:pPr>
            <w:r>
              <w:t>319,97</w:t>
            </w:r>
          </w:p>
        </w:tc>
        <w:tc>
          <w:tcPr>
            <w:tcW w:w="784" w:type="dxa"/>
          </w:tcPr>
          <w:p w:rsidR="004A4CEF" w:rsidRDefault="004A4CEF">
            <w:pPr>
              <w:pStyle w:val="ConsPlusNormal"/>
            </w:pPr>
            <w:r>
              <w:t>320,82</w:t>
            </w:r>
          </w:p>
        </w:tc>
        <w:tc>
          <w:tcPr>
            <w:tcW w:w="784" w:type="dxa"/>
          </w:tcPr>
          <w:p w:rsidR="004A4CEF" w:rsidRDefault="004A4CEF">
            <w:pPr>
              <w:pStyle w:val="ConsPlusNormal"/>
            </w:pPr>
            <w:r>
              <w:t>321,69</w:t>
            </w:r>
          </w:p>
        </w:tc>
        <w:tc>
          <w:tcPr>
            <w:tcW w:w="2872" w:type="dxa"/>
          </w:tcPr>
          <w:p w:rsidR="004A4CEF" w:rsidRDefault="004A4CEF">
            <w:pPr>
              <w:pStyle w:val="ConsPlusNormal"/>
            </w:pPr>
            <w:r>
              <w:t>Управление инвестиций</w:t>
            </w:r>
          </w:p>
        </w:tc>
        <w:tc>
          <w:tcPr>
            <w:tcW w:w="1720" w:type="dxa"/>
          </w:tcPr>
          <w:p w:rsidR="004A4CEF" w:rsidRDefault="004A4CEF">
            <w:pPr>
              <w:pStyle w:val="ConsPlusNormal"/>
            </w:pPr>
            <w:r>
              <w:t>03.02.01; 03.02.03</w:t>
            </w:r>
          </w:p>
        </w:tc>
      </w:tr>
      <w:tr w:rsidR="004A4CEF">
        <w:tc>
          <w:tcPr>
            <w:tcW w:w="484" w:type="dxa"/>
          </w:tcPr>
          <w:p w:rsidR="004A4CEF" w:rsidRDefault="004A4CEF">
            <w:pPr>
              <w:pStyle w:val="ConsPlusNormal"/>
            </w:pPr>
            <w:r>
              <w:t>3.3</w:t>
            </w:r>
          </w:p>
        </w:tc>
        <w:tc>
          <w:tcPr>
            <w:tcW w:w="2452" w:type="dxa"/>
          </w:tcPr>
          <w:p w:rsidR="004A4CEF" w:rsidRDefault="004A4CEF">
            <w:pPr>
              <w:pStyle w:val="ConsPlusNormal"/>
            </w:pPr>
            <w:r>
              <w:t xml:space="preserve">Целевой показатель. Количество вновь </w:t>
            </w:r>
            <w:r>
              <w:lastRenderedPageBreak/>
              <w:t>созданных субъектов малого и среднего бизнеса</w:t>
            </w:r>
          </w:p>
        </w:tc>
        <w:tc>
          <w:tcPr>
            <w:tcW w:w="1720" w:type="dxa"/>
          </w:tcPr>
          <w:p w:rsidR="004A4CEF" w:rsidRDefault="004A4CEF">
            <w:pPr>
              <w:pStyle w:val="ConsPlusNormal"/>
            </w:pPr>
            <w:r>
              <w:lastRenderedPageBreak/>
              <w:t>Приоритетный</w:t>
            </w:r>
          </w:p>
        </w:tc>
        <w:tc>
          <w:tcPr>
            <w:tcW w:w="1216" w:type="dxa"/>
          </w:tcPr>
          <w:p w:rsidR="004A4CEF" w:rsidRDefault="004A4CEF">
            <w:pPr>
              <w:pStyle w:val="ConsPlusNormal"/>
            </w:pPr>
            <w:r>
              <w:t>единиц</w:t>
            </w:r>
          </w:p>
        </w:tc>
        <w:tc>
          <w:tcPr>
            <w:tcW w:w="1060" w:type="dxa"/>
          </w:tcPr>
          <w:p w:rsidR="004A4CEF" w:rsidRDefault="004A4CEF">
            <w:pPr>
              <w:pStyle w:val="ConsPlusNormal"/>
            </w:pPr>
            <w:r>
              <w:t>718</w:t>
            </w:r>
          </w:p>
        </w:tc>
        <w:tc>
          <w:tcPr>
            <w:tcW w:w="784" w:type="dxa"/>
          </w:tcPr>
          <w:p w:rsidR="004A4CEF" w:rsidRDefault="004A4CEF">
            <w:pPr>
              <w:pStyle w:val="ConsPlusNormal"/>
            </w:pPr>
            <w:r>
              <w:t>780</w:t>
            </w:r>
          </w:p>
        </w:tc>
        <w:tc>
          <w:tcPr>
            <w:tcW w:w="784" w:type="dxa"/>
          </w:tcPr>
          <w:p w:rsidR="004A4CEF" w:rsidRDefault="004A4CEF">
            <w:pPr>
              <w:pStyle w:val="ConsPlusNormal"/>
            </w:pPr>
            <w:r>
              <w:t>782</w:t>
            </w:r>
          </w:p>
        </w:tc>
        <w:tc>
          <w:tcPr>
            <w:tcW w:w="784" w:type="dxa"/>
          </w:tcPr>
          <w:p w:rsidR="004A4CEF" w:rsidRDefault="004A4CEF">
            <w:pPr>
              <w:pStyle w:val="ConsPlusNormal"/>
            </w:pPr>
            <w:r>
              <w:t>783</w:t>
            </w:r>
          </w:p>
        </w:tc>
        <w:tc>
          <w:tcPr>
            <w:tcW w:w="784" w:type="dxa"/>
          </w:tcPr>
          <w:p w:rsidR="004A4CEF" w:rsidRDefault="004A4CEF">
            <w:pPr>
              <w:pStyle w:val="ConsPlusNormal"/>
            </w:pPr>
            <w:r>
              <w:t>784</w:t>
            </w:r>
          </w:p>
        </w:tc>
        <w:tc>
          <w:tcPr>
            <w:tcW w:w="784" w:type="dxa"/>
          </w:tcPr>
          <w:p w:rsidR="004A4CEF" w:rsidRDefault="004A4CEF">
            <w:pPr>
              <w:pStyle w:val="ConsPlusNormal"/>
            </w:pPr>
            <w:r>
              <w:t>785</w:t>
            </w:r>
          </w:p>
        </w:tc>
        <w:tc>
          <w:tcPr>
            <w:tcW w:w="2872" w:type="dxa"/>
          </w:tcPr>
          <w:p w:rsidR="004A4CEF" w:rsidRDefault="004A4CEF">
            <w:pPr>
              <w:pStyle w:val="ConsPlusNormal"/>
            </w:pPr>
            <w:r>
              <w:t>Управление инвестиций</w:t>
            </w:r>
          </w:p>
        </w:tc>
        <w:tc>
          <w:tcPr>
            <w:tcW w:w="1720" w:type="dxa"/>
          </w:tcPr>
          <w:p w:rsidR="004A4CEF" w:rsidRDefault="004A4CEF">
            <w:pPr>
              <w:pStyle w:val="ConsPlusNormal"/>
            </w:pPr>
            <w:r>
              <w:t>03.02.01; 03.02.03</w:t>
            </w:r>
          </w:p>
        </w:tc>
      </w:tr>
      <w:tr w:rsidR="004A4CEF">
        <w:tc>
          <w:tcPr>
            <w:tcW w:w="484" w:type="dxa"/>
          </w:tcPr>
          <w:p w:rsidR="004A4CEF" w:rsidRDefault="004A4CEF">
            <w:pPr>
              <w:pStyle w:val="ConsPlusNormal"/>
            </w:pPr>
            <w:r>
              <w:t>3.4</w:t>
            </w:r>
          </w:p>
        </w:tc>
        <w:tc>
          <w:tcPr>
            <w:tcW w:w="2452" w:type="dxa"/>
          </w:tcPr>
          <w:p w:rsidR="004A4CEF" w:rsidRDefault="004A4CEF">
            <w:pPr>
              <w:pStyle w:val="ConsPlusNormal"/>
            </w:pPr>
            <w:r>
              <w:t>Целевой показатель: 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720" w:type="dxa"/>
          </w:tcPr>
          <w:p w:rsidR="004A4CEF" w:rsidRDefault="004A4CEF">
            <w:pPr>
              <w:pStyle w:val="ConsPlusNormal"/>
            </w:pPr>
            <w:r>
              <w:t>Приоритетный</w:t>
            </w:r>
          </w:p>
        </w:tc>
        <w:tc>
          <w:tcPr>
            <w:tcW w:w="1216" w:type="dxa"/>
          </w:tcPr>
          <w:p w:rsidR="004A4CEF" w:rsidRDefault="004A4CEF">
            <w:pPr>
              <w:pStyle w:val="ConsPlusNormal"/>
            </w:pPr>
            <w:r>
              <w:t>единиц</w:t>
            </w:r>
          </w:p>
        </w:tc>
        <w:tc>
          <w:tcPr>
            <w:tcW w:w="1060" w:type="dxa"/>
          </w:tcPr>
          <w:p w:rsidR="004A4CEF" w:rsidRDefault="004A4CEF">
            <w:pPr>
              <w:pStyle w:val="ConsPlusNormal"/>
            </w:pPr>
            <w:r>
              <w:t>-</w:t>
            </w:r>
          </w:p>
        </w:tc>
        <w:tc>
          <w:tcPr>
            <w:tcW w:w="784" w:type="dxa"/>
          </w:tcPr>
          <w:p w:rsidR="004A4CEF" w:rsidRDefault="004A4CEF">
            <w:pPr>
              <w:pStyle w:val="ConsPlusNormal"/>
            </w:pPr>
            <w:r>
              <w:t>2</w:t>
            </w:r>
          </w:p>
        </w:tc>
        <w:tc>
          <w:tcPr>
            <w:tcW w:w="784" w:type="dxa"/>
          </w:tcPr>
          <w:p w:rsidR="004A4CEF" w:rsidRDefault="004A4CEF">
            <w:pPr>
              <w:pStyle w:val="ConsPlusNormal"/>
            </w:pPr>
            <w:r>
              <w:t>4</w:t>
            </w:r>
          </w:p>
        </w:tc>
        <w:tc>
          <w:tcPr>
            <w:tcW w:w="784" w:type="dxa"/>
          </w:tcPr>
          <w:p w:rsidR="004A4CEF" w:rsidRDefault="004A4CEF">
            <w:pPr>
              <w:pStyle w:val="ConsPlusNormal"/>
            </w:pPr>
            <w:r>
              <w:t>2</w:t>
            </w:r>
          </w:p>
        </w:tc>
        <w:tc>
          <w:tcPr>
            <w:tcW w:w="784" w:type="dxa"/>
          </w:tcPr>
          <w:p w:rsidR="004A4CEF" w:rsidRDefault="004A4CEF">
            <w:pPr>
              <w:pStyle w:val="ConsPlusNormal"/>
            </w:pPr>
            <w:r>
              <w:t>2</w:t>
            </w:r>
          </w:p>
        </w:tc>
        <w:tc>
          <w:tcPr>
            <w:tcW w:w="784" w:type="dxa"/>
          </w:tcPr>
          <w:p w:rsidR="004A4CEF" w:rsidRDefault="004A4CEF">
            <w:pPr>
              <w:pStyle w:val="ConsPlusNormal"/>
            </w:pPr>
            <w:r>
              <w:t>2</w:t>
            </w:r>
          </w:p>
        </w:tc>
        <w:tc>
          <w:tcPr>
            <w:tcW w:w="2872" w:type="dxa"/>
          </w:tcPr>
          <w:p w:rsidR="004A4CEF" w:rsidRDefault="004A4CEF">
            <w:pPr>
              <w:pStyle w:val="ConsPlusNormal"/>
            </w:pPr>
            <w:r>
              <w:t>Управление земельно-имущественных отношений</w:t>
            </w:r>
          </w:p>
        </w:tc>
        <w:tc>
          <w:tcPr>
            <w:tcW w:w="1720" w:type="dxa"/>
          </w:tcPr>
          <w:p w:rsidR="004A4CEF" w:rsidRDefault="004A4CEF">
            <w:pPr>
              <w:pStyle w:val="ConsPlusNormal"/>
            </w:pPr>
            <w:r>
              <w:t>03.02.04</w:t>
            </w:r>
          </w:p>
        </w:tc>
      </w:tr>
      <w:tr w:rsidR="004A4CEF">
        <w:tc>
          <w:tcPr>
            <w:tcW w:w="484" w:type="dxa"/>
          </w:tcPr>
          <w:p w:rsidR="004A4CEF" w:rsidRDefault="004A4CEF">
            <w:pPr>
              <w:pStyle w:val="ConsPlusNormal"/>
            </w:pPr>
            <w:r>
              <w:t>4</w:t>
            </w:r>
          </w:p>
        </w:tc>
        <w:tc>
          <w:tcPr>
            <w:tcW w:w="14960" w:type="dxa"/>
            <w:gridSpan w:val="11"/>
          </w:tcPr>
          <w:p w:rsidR="004A4CEF" w:rsidRDefault="004A4CEF">
            <w:pPr>
              <w:pStyle w:val="ConsPlusNormal"/>
            </w:pPr>
            <w:r>
              <w:t>Наименование цели: повышение социально-экономической эффективности потребительского рынка и услуг Московской области</w:t>
            </w:r>
          </w:p>
        </w:tc>
      </w:tr>
      <w:tr w:rsidR="004A4CEF">
        <w:tc>
          <w:tcPr>
            <w:tcW w:w="484" w:type="dxa"/>
          </w:tcPr>
          <w:p w:rsidR="004A4CEF" w:rsidRDefault="004A4CEF">
            <w:pPr>
              <w:pStyle w:val="ConsPlusNormal"/>
            </w:pPr>
            <w:r>
              <w:t>4.1</w:t>
            </w:r>
          </w:p>
        </w:tc>
        <w:tc>
          <w:tcPr>
            <w:tcW w:w="2452" w:type="dxa"/>
          </w:tcPr>
          <w:p w:rsidR="004A4CEF" w:rsidRDefault="004A4CEF">
            <w:pPr>
              <w:pStyle w:val="ConsPlusNormal"/>
            </w:pPr>
            <w:r>
              <w:t xml:space="preserve">Обеспеченность </w:t>
            </w:r>
            <w:r>
              <w:lastRenderedPageBreak/>
              <w:t>населения площадью торговых объектов</w:t>
            </w:r>
          </w:p>
        </w:tc>
        <w:tc>
          <w:tcPr>
            <w:tcW w:w="1720" w:type="dxa"/>
          </w:tcPr>
          <w:p w:rsidR="004A4CEF" w:rsidRDefault="004A4CEF">
            <w:pPr>
              <w:pStyle w:val="ConsPlusNormal"/>
            </w:pPr>
            <w:r>
              <w:lastRenderedPageBreak/>
              <w:t xml:space="preserve">Приоритетный, </w:t>
            </w:r>
            <w:r>
              <w:lastRenderedPageBreak/>
              <w:t>СЭР, показатель госпрограммы</w:t>
            </w:r>
          </w:p>
        </w:tc>
        <w:tc>
          <w:tcPr>
            <w:tcW w:w="1216" w:type="dxa"/>
          </w:tcPr>
          <w:p w:rsidR="004A4CEF" w:rsidRDefault="004A4CEF">
            <w:pPr>
              <w:pStyle w:val="ConsPlusNormal"/>
            </w:pPr>
            <w:r>
              <w:lastRenderedPageBreak/>
              <w:t xml:space="preserve">кв. м/1000 </w:t>
            </w:r>
            <w:r>
              <w:lastRenderedPageBreak/>
              <w:t>человек</w:t>
            </w:r>
          </w:p>
        </w:tc>
        <w:tc>
          <w:tcPr>
            <w:tcW w:w="1060" w:type="dxa"/>
          </w:tcPr>
          <w:p w:rsidR="004A4CEF" w:rsidRDefault="004A4CEF">
            <w:pPr>
              <w:pStyle w:val="ConsPlusNormal"/>
            </w:pPr>
            <w:r>
              <w:lastRenderedPageBreak/>
              <w:t>1255,8</w:t>
            </w:r>
          </w:p>
        </w:tc>
        <w:tc>
          <w:tcPr>
            <w:tcW w:w="784" w:type="dxa"/>
          </w:tcPr>
          <w:p w:rsidR="004A4CEF" w:rsidRDefault="004A4CEF">
            <w:pPr>
              <w:pStyle w:val="ConsPlusNormal"/>
            </w:pPr>
            <w:r>
              <w:t>1281,3</w:t>
            </w:r>
          </w:p>
        </w:tc>
        <w:tc>
          <w:tcPr>
            <w:tcW w:w="784" w:type="dxa"/>
          </w:tcPr>
          <w:p w:rsidR="004A4CEF" w:rsidRDefault="004A4CEF">
            <w:pPr>
              <w:pStyle w:val="ConsPlusNormal"/>
            </w:pPr>
            <w:r>
              <w:t>1218,8</w:t>
            </w:r>
          </w:p>
        </w:tc>
        <w:tc>
          <w:tcPr>
            <w:tcW w:w="784" w:type="dxa"/>
          </w:tcPr>
          <w:p w:rsidR="004A4CEF" w:rsidRDefault="004A4CEF">
            <w:pPr>
              <w:pStyle w:val="ConsPlusNormal"/>
            </w:pPr>
            <w:r>
              <w:t>1221,9</w:t>
            </w:r>
          </w:p>
        </w:tc>
        <w:tc>
          <w:tcPr>
            <w:tcW w:w="784" w:type="dxa"/>
          </w:tcPr>
          <w:p w:rsidR="004A4CEF" w:rsidRDefault="004A4CEF">
            <w:pPr>
              <w:pStyle w:val="ConsPlusNormal"/>
            </w:pPr>
            <w:r>
              <w:t>1225,0</w:t>
            </w:r>
          </w:p>
        </w:tc>
        <w:tc>
          <w:tcPr>
            <w:tcW w:w="784" w:type="dxa"/>
          </w:tcPr>
          <w:p w:rsidR="004A4CEF" w:rsidRDefault="004A4CEF">
            <w:pPr>
              <w:pStyle w:val="ConsPlusNormal"/>
            </w:pPr>
            <w:r>
              <w:t>1228,1</w:t>
            </w:r>
          </w:p>
        </w:tc>
        <w:tc>
          <w:tcPr>
            <w:tcW w:w="2872" w:type="dxa"/>
          </w:tcPr>
          <w:p w:rsidR="004A4CEF" w:rsidRDefault="004A4CEF">
            <w:pPr>
              <w:pStyle w:val="ConsPlusNormal"/>
            </w:pPr>
            <w:r>
              <w:t xml:space="preserve">Отдел потребительского </w:t>
            </w:r>
            <w:r>
              <w:lastRenderedPageBreak/>
              <w:t>рынка и услуг</w:t>
            </w:r>
          </w:p>
        </w:tc>
        <w:tc>
          <w:tcPr>
            <w:tcW w:w="1720" w:type="dxa"/>
          </w:tcPr>
          <w:p w:rsidR="004A4CEF" w:rsidRDefault="004A4CEF">
            <w:pPr>
              <w:pStyle w:val="ConsPlusNormal"/>
            </w:pPr>
            <w:r>
              <w:lastRenderedPageBreak/>
              <w:t xml:space="preserve">04.01.01, </w:t>
            </w:r>
            <w:r>
              <w:lastRenderedPageBreak/>
              <w:t>04.01.02, 04.01.04, 04.01.05, 04.01.06, 04.01.07, 4.01.08</w:t>
            </w:r>
          </w:p>
        </w:tc>
      </w:tr>
      <w:tr w:rsidR="004A4CEF">
        <w:tc>
          <w:tcPr>
            <w:tcW w:w="484" w:type="dxa"/>
          </w:tcPr>
          <w:p w:rsidR="004A4CEF" w:rsidRDefault="004A4CEF">
            <w:pPr>
              <w:pStyle w:val="ConsPlusNormal"/>
            </w:pPr>
            <w:r>
              <w:t>4.2</w:t>
            </w:r>
          </w:p>
        </w:tc>
        <w:tc>
          <w:tcPr>
            <w:tcW w:w="2452" w:type="dxa"/>
          </w:tcPr>
          <w:p w:rsidR="004A4CEF" w:rsidRDefault="004A4CEF">
            <w:pPr>
              <w:pStyle w:val="ConsPlusNormal"/>
            </w:pPr>
            <w:r>
              <w:t>Обеспеченность населения предприятиями общественного питания</w:t>
            </w:r>
          </w:p>
        </w:tc>
        <w:tc>
          <w:tcPr>
            <w:tcW w:w="1720" w:type="dxa"/>
          </w:tcPr>
          <w:p w:rsidR="004A4CEF" w:rsidRDefault="004A4CEF">
            <w:pPr>
              <w:pStyle w:val="ConsPlusNormal"/>
            </w:pPr>
            <w:r>
              <w:t>Приоритетный, показатель госпрограммы</w:t>
            </w:r>
          </w:p>
        </w:tc>
        <w:tc>
          <w:tcPr>
            <w:tcW w:w="1216" w:type="dxa"/>
          </w:tcPr>
          <w:p w:rsidR="004A4CEF" w:rsidRDefault="004A4CEF">
            <w:pPr>
              <w:pStyle w:val="ConsPlusNormal"/>
            </w:pPr>
            <w:r>
              <w:t>пос. мест/1000 человек</w:t>
            </w:r>
          </w:p>
        </w:tc>
        <w:tc>
          <w:tcPr>
            <w:tcW w:w="1060" w:type="dxa"/>
          </w:tcPr>
          <w:p w:rsidR="004A4CEF" w:rsidRDefault="004A4CEF">
            <w:pPr>
              <w:pStyle w:val="ConsPlusNormal"/>
            </w:pPr>
            <w:r>
              <w:t>-</w:t>
            </w:r>
          </w:p>
        </w:tc>
        <w:tc>
          <w:tcPr>
            <w:tcW w:w="784" w:type="dxa"/>
          </w:tcPr>
          <w:p w:rsidR="004A4CEF" w:rsidRDefault="004A4CEF">
            <w:pPr>
              <w:pStyle w:val="ConsPlusNormal"/>
            </w:pPr>
            <w:r>
              <w:t>24,06</w:t>
            </w:r>
          </w:p>
        </w:tc>
        <w:tc>
          <w:tcPr>
            <w:tcW w:w="784" w:type="dxa"/>
          </w:tcPr>
          <w:p w:rsidR="004A4CEF" w:rsidRDefault="004A4CEF">
            <w:pPr>
              <w:pStyle w:val="ConsPlusNormal"/>
            </w:pPr>
            <w:r>
              <w:t>22,59</w:t>
            </w:r>
          </w:p>
        </w:tc>
        <w:tc>
          <w:tcPr>
            <w:tcW w:w="784" w:type="dxa"/>
          </w:tcPr>
          <w:p w:rsidR="004A4CEF" w:rsidRDefault="004A4CEF">
            <w:pPr>
              <w:pStyle w:val="ConsPlusNormal"/>
            </w:pPr>
            <w:r>
              <w:t>22,65</w:t>
            </w:r>
          </w:p>
        </w:tc>
        <w:tc>
          <w:tcPr>
            <w:tcW w:w="784" w:type="dxa"/>
          </w:tcPr>
          <w:p w:rsidR="004A4CEF" w:rsidRDefault="004A4CEF">
            <w:pPr>
              <w:pStyle w:val="ConsPlusNormal"/>
            </w:pPr>
            <w:r>
              <w:t>22,72</w:t>
            </w:r>
          </w:p>
        </w:tc>
        <w:tc>
          <w:tcPr>
            <w:tcW w:w="784" w:type="dxa"/>
          </w:tcPr>
          <w:p w:rsidR="004A4CEF" w:rsidRDefault="004A4CEF">
            <w:pPr>
              <w:pStyle w:val="ConsPlusNormal"/>
            </w:pPr>
            <w:r>
              <w:t>22,78</w:t>
            </w:r>
          </w:p>
        </w:tc>
        <w:tc>
          <w:tcPr>
            <w:tcW w:w="2872" w:type="dxa"/>
          </w:tcPr>
          <w:p w:rsidR="004A4CEF" w:rsidRDefault="004A4CEF">
            <w:pPr>
              <w:pStyle w:val="ConsPlusNormal"/>
            </w:pPr>
            <w:r>
              <w:t>Отдел потребительского рынка и услуг</w:t>
            </w:r>
          </w:p>
        </w:tc>
        <w:tc>
          <w:tcPr>
            <w:tcW w:w="1720" w:type="dxa"/>
          </w:tcPr>
          <w:p w:rsidR="004A4CEF" w:rsidRDefault="004A4CEF">
            <w:pPr>
              <w:pStyle w:val="ConsPlusNormal"/>
            </w:pPr>
            <w:r>
              <w:t>04.51.01</w:t>
            </w:r>
          </w:p>
        </w:tc>
      </w:tr>
      <w:tr w:rsidR="004A4CEF">
        <w:tc>
          <w:tcPr>
            <w:tcW w:w="484" w:type="dxa"/>
          </w:tcPr>
          <w:p w:rsidR="004A4CEF" w:rsidRDefault="004A4CEF">
            <w:pPr>
              <w:pStyle w:val="ConsPlusNormal"/>
            </w:pPr>
            <w:r>
              <w:t>4.3</w:t>
            </w:r>
          </w:p>
        </w:tc>
        <w:tc>
          <w:tcPr>
            <w:tcW w:w="2452" w:type="dxa"/>
          </w:tcPr>
          <w:p w:rsidR="004A4CEF" w:rsidRDefault="004A4CEF">
            <w:pPr>
              <w:pStyle w:val="ConsPlusNormal"/>
            </w:pPr>
            <w:r>
              <w:t>Обеспеченность населения предприятиями бытового обслуживания</w:t>
            </w:r>
          </w:p>
        </w:tc>
        <w:tc>
          <w:tcPr>
            <w:tcW w:w="1720" w:type="dxa"/>
          </w:tcPr>
          <w:p w:rsidR="004A4CEF" w:rsidRDefault="004A4CEF">
            <w:pPr>
              <w:pStyle w:val="ConsPlusNormal"/>
            </w:pPr>
            <w:r>
              <w:t>Приоритетный, показатель госпрограммы</w:t>
            </w:r>
          </w:p>
        </w:tc>
        <w:tc>
          <w:tcPr>
            <w:tcW w:w="1216" w:type="dxa"/>
          </w:tcPr>
          <w:p w:rsidR="004A4CEF" w:rsidRDefault="004A4CEF">
            <w:pPr>
              <w:pStyle w:val="ConsPlusNormal"/>
            </w:pPr>
            <w:r>
              <w:t>раб. мест/1000 человек</w:t>
            </w:r>
          </w:p>
        </w:tc>
        <w:tc>
          <w:tcPr>
            <w:tcW w:w="1060" w:type="dxa"/>
          </w:tcPr>
          <w:p w:rsidR="004A4CEF" w:rsidRDefault="004A4CEF">
            <w:pPr>
              <w:pStyle w:val="ConsPlusNormal"/>
            </w:pPr>
            <w:r>
              <w:t>-</w:t>
            </w:r>
          </w:p>
        </w:tc>
        <w:tc>
          <w:tcPr>
            <w:tcW w:w="784" w:type="dxa"/>
          </w:tcPr>
          <w:p w:rsidR="004A4CEF" w:rsidRDefault="004A4CEF">
            <w:pPr>
              <w:pStyle w:val="ConsPlusNormal"/>
            </w:pPr>
            <w:r>
              <w:t>8,62</w:t>
            </w:r>
          </w:p>
        </w:tc>
        <w:tc>
          <w:tcPr>
            <w:tcW w:w="784" w:type="dxa"/>
          </w:tcPr>
          <w:p w:rsidR="004A4CEF" w:rsidRDefault="004A4CEF">
            <w:pPr>
              <w:pStyle w:val="ConsPlusNormal"/>
            </w:pPr>
            <w:r>
              <w:t>3,28</w:t>
            </w:r>
          </w:p>
        </w:tc>
        <w:tc>
          <w:tcPr>
            <w:tcW w:w="784" w:type="dxa"/>
          </w:tcPr>
          <w:p w:rsidR="004A4CEF" w:rsidRDefault="004A4CEF">
            <w:pPr>
              <w:pStyle w:val="ConsPlusNormal"/>
            </w:pPr>
            <w:r>
              <w:t>3,30</w:t>
            </w:r>
          </w:p>
        </w:tc>
        <w:tc>
          <w:tcPr>
            <w:tcW w:w="784" w:type="dxa"/>
          </w:tcPr>
          <w:p w:rsidR="004A4CEF" w:rsidRDefault="004A4CEF">
            <w:pPr>
              <w:pStyle w:val="ConsPlusNormal"/>
            </w:pPr>
            <w:r>
              <w:t>3,32</w:t>
            </w:r>
          </w:p>
        </w:tc>
        <w:tc>
          <w:tcPr>
            <w:tcW w:w="784" w:type="dxa"/>
          </w:tcPr>
          <w:p w:rsidR="004A4CEF" w:rsidRDefault="004A4CEF">
            <w:pPr>
              <w:pStyle w:val="ConsPlusNormal"/>
            </w:pPr>
            <w:r>
              <w:t>3,34</w:t>
            </w:r>
          </w:p>
        </w:tc>
        <w:tc>
          <w:tcPr>
            <w:tcW w:w="2872" w:type="dxa"/>
          </w:tcPr>
          <w:p w:rsidR="004A4CEF" w:rsidRDefault="004A4CEF">
            <w:pPr>
              <w:pStyle w:val="ConsPlusNormal"/>
            </w:pPr>
            <w:r>
              <w:t>Отдел потребительского рынка и услуг</w:t>
            </w:r>
          </w:p>
        </w:tc>
        <w:tc>
          <w:tcPr>
            <w:tcW w:w="1720" w:type="dxa"/>
          </w:tcPr>
          <w:p w:rsidR="004A4CEF" w:rsidRDefault="004A4CEF">
            <w:pPr>
              <w:pStyle w:val="ConsPlusNormal"/>
            </w:pPr>
            <w:r>
              <w:t>04.52.01, 04.52.02</w:t>
            </w:r>
          </w:p>
        </w:tc>
      </w:tr>
      <w:tr w:rsidR="004A4CEF">
        <w:tc>
          <w:tcPr>
            <w:tcW w:w="484" w:type="dxa"/>
          </w:tcPr>
          <w:p w:rsidR="004A4CEF" w:rsidRDefault="004A4CEF">
            <w:pPr>
              <w:pStyle w:val="ConsPlusNormal"/>
            </w:pPr>
            <w:r>
              <w:t>4.4</w:t>
            </w:r>
          </w:p>
        </w:tc>
        <w:tc>
          <w:tcPr>
            <w:tcW w:w="2452" w:type="dxa"/>
          </w:tcPr>
          <w:p w:rsidR="004A4CEF" w:rsidRDefault="004A4CEF">
            <w:pPr>
              <w:pStyle w:val="ConsPlusNormal"/>
            </w:pPr>
            <w:r>
              <w:t>Доля обращений по вопросу защиты прав потребителей от общего количества поступивших обращений</w:t>
            </w:r>
          </w:p>
        </w:tc>
        <w:tc>
          <w:tcPr>
            <w:tcW w:w="1720" w:type="dxa"/>
          </w:tcPr>
          <w:p w:rsidR="004A4CEF" w:rsidRDefault="004A4CEF">
            <w:pPr>
              <w:pStyle w:val="ConsPlusNormal"/>
            </w:pPr>
            <w:r>
              <w:t>Приоритетный, показатель региональной программы</w:t>
            </w:r>
          </w:p>
        </w:tc>
        <w:tc>
          <w:tcPr>
            <w:tcW w:w="1216" w:type="dxa"/>
          </w:tcPr>
          <w:p w:rsidR="004A4CEF" w:rsidRDefault="004A4CEF">
            <w:pPr>
              <w:pStyle w:val="ConsPlusNormal"/>
            </w:pPr>
            <w:r>
              <w:t>процент</w:t>
            </w:r>
          </w:p>
        </w:tc>
        <w:tc>
          <w:tcPr>
            <w:tcW w:w="1060" w:type="dxa"/>
          </w:tcPr>
          <w:p w:rsidR="004A4CEF" w:rsidRDefault="004A4CEF">
            <w:pPr>
              <w:pStyle w:val="ConsPlusNormal"/>
            </w:pPr>
            <w:r>
              <w:t>0,8</w:t>
            </w:r>
          </w:p>
        </w:tc>
        <w:tc>
          <w:tcPr>
            <w:tcW w:w="784" w:type="dxa"/>
          </w:tcPr>
          <w:p w:rsidR="004A4CEF" w:rsidRDefault="004A4CEF">
            <w:pPr>
              <w:pStyle w:val="ConsPlusNormal"/>
            </w:pPr>
            <w:r>
              <w:t>0,8</w:t>
            </w:r>
          </w:p>
        </w:tc>
        <w:tc>
          <w:tcPr>
            <w:tcW w:w="784" w:type="dxa"/>
          </w:tcPr>
          <w:p w:rsidR="004A4CEF" w:rsidRDefault="004A4CEF">
            <w:pPr>
              <w:pStyle w:val="ConsPlusNormal"/>
            </w:pPr>
            <w:r>
              <w:t>0,8</w:t>
            </w:r>
          </w:p>
        </w:tc>
        <w:tc>
          <w:tcPr>
            <w:tcW w:w="784" w:type="dxa"/>
          </w:tcPr>
          <w:p w:rsidR="004A4CEF" w:rsidRDefault="004A4CEF">
            <w:pPr>
              <w:pStyle w:val="ConsPlusNormal"/>
            </w:pPr>
            <w:r>
              <w:t>0,8</w:t>
            </w:r>
          </w:p>
        </w:tc>
        <w:tc>
          <w:tcPr>
            <w:tcW w:w="784" w:type="dxa"/>
          </w:tcPr>
          <w:p w:rsidR="004A4CEF" w:rsidRDefault="004A4CEF">
            <w:pPr>
              <w:pStyle w:val="ConsPlusNormal"/>
            </w:pPr>
            <w:r>
              <w:t>0,8</w:t>
            </w:r>
          </w:p>
        </w:tc>
        <w:tc>
          <w:tcPr>
            <w:tcW w:w="784" w:type="dxa"/>
          </w:tcPr>
          <w:p w:rsidR="004A4CEF" w:rsidRDefault="004A4CEF">
            <w:pPr>
              <w:pStyle w:val="ConsPlusNormal"/>
            </w:pPr>
            <w:r>
              <w:t>0,8</w:t>
            </w:r>
          </w:p>
        </w:tc>
        <w:tc>
          <w:tcPr>
            <w:tcW w:w="2872" w:type="dxa"/>
          </w:tcPr>
          <w:p w:rsidR="004A4CEF" w:rsidRDefault="004A4CEF">
            <w:pPr>
              <w:pStyle w:val="ConsPlusNormal"/>
            </w:pPr>
            <w:r>
              <w:t>Отдел потребительского рынка и услуг</w:t>
            </w:r>
          </w:p>
        </w:tc>
        <w:tc>
          <w:tcPr>
            <w:tcW w:w="1720" w:type="dxa"/>
          </w:tcPr>
          <w:p w:rsidR="004A4CEF" w:rsidRDefault="004A4CEF">
            <w:pPr>
              <w:pStyle w:val="ConsPlusNormal"/>
            </w:pPr>
            <w:r>
              <w:t>4.53.01,</w:t>
            </w:r>
          </w:p>
          <w:p w:rsidR="004A4CEF" w:rsidRDefault="004A4CEF">
            <w:pPr>
              <w:pStyle w:val="ConsPlusNormal"/>
            </w:pPr>
            <w:r>
              <w:t>4.53.02</w:t>
            </w:r>
          </w:p>
        </w:tc>
      </w:tr>
    </w:tbl>
    <w:p w:rsidR="004A4CEF" w:rsidRDefault="004A4CEF">
      <w:pPr>
        <w:pStyle w:val="ConsPlusNormal"/>
        <w:jc w:val="both"/>
      </w:pPr>
    </w:p>
    <w:p w:rsidR="004A4CEF" w:rsidRDefault="004A4CEF">
      <w:pPr>
        <w:pStyle w:val="ConsPlusTitle"/>
        <w:jc w:val="center"/>
        <w:outlineLvl w:val="1"/>
      </w:pPr>
      <w:r>
        <w:t>7. Методика расчета значений целевых показателей реализации</w:t>
      </w:r>
    </w:p>
    <w:p w:rsidR="004A4CEF" w:rsidRDefault="004A4CEF">
      <w:pPr>
        <w:pStyle w:val="ConsPlusTitle"/>
        <w:jc w:val="center"/>
      </w:pPr>
      <w:r>
        <w:t>муниципальной программы "Предпринимательство"</w:t>
      </w:r>
    </w:p>
    <w:p w:rsidR="004A4CEF" w:rsidRDefault="004A4C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392"/>
        <w:gridCol w:w="1348"/>
        <w:gridCol w:w="4932"/>
        <w:gridCol w:w="2608"/>
        <w:gridCol w:w="1792"/>
      </w:tblGrid>
      <w:tr w:rsidR="004A4CEF">
        <w:tc>
          <w:tcPr>
            <w:tcW w:w="484" w:type="dxa"/>
          </w:tcPr>
          <w:p w:rsidR="004A4CEF" w:rsidRDefault="004A4CEF">
            <w:pPr>
              <w:pStyle w:val="ConsPlusNormal"/>
              <w:jc w:val="center"/>
            </w:pPr>
            <w:r>
              <w:t>N п/п</w:t>
            </w:r>
          </w:p>
        </w:tc>
        <w:tc>
          <w:tcPr>
            <w:tcW w:w="2392" w:type="dxa"/>
          </w:tcPr>
          <w:p w:rsidR="004A4CEF" w:rsidRDefault="004A4CEF">
            <w:pPr>
              <w:pStyle w:val="ConsPlusNormal"/>
              <w:jc w:val="center"/>
            </w:pPr>
            <w:r>
              <w:t>Наименование показателя</w:t>
            </w:r>
          </w:p>
        </w:tc>
        <w:tc>
          <w:tcPr>
            <w:tcW w:w="1348" w:type="dxa"/>
          </w:tcPr>
          <w:p w:rsidR="004A4CEF" w:rsidRDefault="004A4CEF">
            <w:pPr>
              <w:pStyle w:val="ConsPlusNormal"/>
              <w:jc w:val="center"/>
            </w:pPr>
            <w:r>
              <w:t>Единица измерения</w:t>
            </w:r>
          </w:p>
        </w:tc>
        <w:tc>
          <w:tcPr>
            <w:tcW w:w="4932" w:type="dxa"/>
          </w:tcPr>
          <w:p w:rsidR="004A4CEF" w:rsidRDefault="004A4CEF">
            <w:pPr>
              <w:pStyle w:val="ConsPlusNormal"/>
              <w:jc w:val="center"/>
            </w:pPr>
            <w:r>
              <w:t>Порядок расчета</w:t>
            </w:r>
          </w:p>
        </w:tc>
        <w:tc>
          <w:tcPr>
            <w:tcW w:w="2608" w:type="dxa"/>
          </w:tcPr>
          <w:p w:rsidR="004A4CEF" w:rsidRDefault="004A4CEF">
            <w:pPr>
              <w:pStyle w:val="ConsPlusNormal"/>
              <w:jc w:val="center"/>
            </w:pPr>
            <w:r>
              <w:t>Источник данных</w:t>
            </w:r>
          </w:p>
        </w:tc>
        <w:tc>
          <w:tcPr>
            <w:tcW w:w="1792" w:type="dxa"/>
          </w:tcPr>
          <w:p w:rsidR="004A4CEF" w:rsidRDefault="004A4CEF">
            <w:pPr>
              <w:pStyle w:val="ConsPlusNormal"/>
              <w:jc w:val="center"/>
            </w:pPr>
            <w:r>
              <w:t>Периодичность представления</w:t>
            </w:r>
          </w:p>
        </w:tc>
      </w:tr>
      <w:tr w:rsidR="004A4CEF">
        <w:tc>
          <w:tcPr>
            <w:tcW w:w="484" w:type="dxa"/>
          </w:tcPr>
          <w:p w:rsidR="004A4CEF" w:rsidRDefault="004A4CEF">
            <w:pPr>
              <w:pStyle w:val="ConsPlusNormal"/>
              <w:jc w:val="center"/>
            </w:pPr>
            <w:r>
              <w:t>1</w:t>
            </w:r>
          </w:p>
        </w:tc>
        <w:tc>
          <w:tcPr>
            <w:tcW w:w="2392" w:type="dxa"/>
          </w:tcPr>
          <w:p w:rsidR="004A4CEF" w:rsidRDefault="004A4CEF">
            <w:pPr>
              <w:pStyle w:val="ConsPlusNormal"/>
              <w:jc w:val="center"/>
            </w:pPr>
            <w:r>
              <w:t>2</w:t>
            </w:r>
          </w:p>
        </w:tc>
        <w:tc>
          <w:tcPr>
            <w:tcW w:w="1348" w:type="dxa"/>
          </w:tcPr>
          <w:p w:rsidR="004A4CEF" w:rsidRDefault="004A4CEF">
            <w:pPr>
              <w:pStyle w:val="ConsPlusNormal"/>
              <w:jc w:val="center"/>
            </w:pPr>
            <w:r>
              <w:t>3</w:t>
            </w:r>
          </w:p>
        </w:tc>
        <w:tc>
          <w:tcPr>
            <w:tcW w:w="4932" w:type="dxa"/>
          </w:tcPr>
          <w:p w:rsidR="004A4CEF" w:rsidRDefault="004A4CEF">
            <w:pPr>
              <w:pStyle w:val="ConsPlusNormal"/>
              <w:jc w:val="center"/>
            </w:pPr>
            <w:r>
              <w:t>4</w:t>
            </w:r>
          </w:p>
        </w:tc>
        <w:tc>
          <w:tcPr>
            <w:tcW w:w="2608" w:type="dxa"/>
          </w:tcPr>
          <w:p w:rsidR="004A4CEF" w:rsidRDefault="004A4CEF">
            <w:pPr>
              <w:pStyle w:val="ConsPlusNormal"/>
              <w:jc w:val="center"/>
            </w:pPr>
            <w:r>
              <w:t>5</w:t>
            </w:r>
          </w:p>
        </w:tc>
        <w:tc>
          <w:tcPr>
            <w:tcW w:w="1792" w:type="dxa"/>
          </w:tcPr>
          <w:p w:rsidR="004A4CEF" w:rsidRDefault="004A4CEF">
            <w:pPr>
              <w:pStyle w:val="ConsPlusNormal"/>
              <w:jc w:val="center"/>
            </w:pPr>
            <w:r>
              <w:t>6</w:t>
            </w:r>
          </w:p>
        </w:tc>
      </w:tr>
      <w:tr w:rsidR="004A4CEF">
        <w:tc>
          <w:tcPr>
            <w:tcW w:w="484" w:type="dxa"/>
          </w:tcPr>
          <w:p w:rsidR="004A4CEF" w:rsidRDefault="004A4CEF">
            <w:pPr>
              <w:pStyle w:val="ConsPlusNormal"/>
            </w:pPr>
            <w:r>
              <w:t>1</w:t>
            </w:r>
          </w:p>
        </w:tc>
        <w:tc>
          <w:tcPr>
            <w:tcW w:w="13072" w:type="dxa"/>
            <w:gridSpan w:val="5"/>
          </w:tcPr>
          <w:p w:rsidR="004A4CEF" w:rsidRDefault="004A4CEF">
            <w:pPr>
              <w:pStyle w:val="ConsPlusNormal"/>
            </w:pPr>
            <w:r>
              <w:t>Подпрограмма I "Инвестиции"</w:t>
            </w:r>
          </w:p>
        </w:tc>
      </w:tr>
      <w:tr w:rsidR="004A4CEF">
        <w:tc>
          <w:tcPr>
            <w:tcW w:w="484" w:type="dxa"/>
          </w:tcPr>
          <w:p w:rsidR="004A4CEF" w:rsidRDefault="004A4CEF">
            <w:pPr>
              <w:pStyle w:val="ConsPlusNormal"/>
            </w:pPr>
            <w:r>
              <w:t>1.1</w:t>
            </w:r>
          </w:p>
        </w:tc>
        <w:tc>
          <w:tcPr>
            <w:tcW w:w="2392" w:type="dxa"/>
          </w:tcPr>
          <w:p w:rsidR="004A4CEF" w:rsidRDefault="004A4CEF">
            <w:pPr>
              <w:pStyle w:val="ConsPlusNormal"/>
            </w:pPr>
            <w:r>
              <w:t xml:space="preserve">Показатель: объем инвестиций, </w:t>
            </w:r>
            <w:r>
              <w:lastRenderedPageBreak/>
              <w:t>привлеченных в основной капитал (без учета бюджетных инвестиций), на душу населения</w:t>
            </w:r>
          </w:p>
        </w:tc>
        <w:tc>
          <w:tcPr>
            <w:tcW w:w="1348" w:type="dxa"/>
          </w:tcPr>
          <w:p w:rsidR="004A4CEF" w:rsidRDefault="004A4CEF">
            <w:pPr>
              <w:pStyle w:val="ConsPlusNormal"/>
            </w:pPr>
            <w:r>
              <w:lastRenderedPageBreak/>
              <w:t>тыс. руб.</w:t>
            </w:r>
          </w:p>
        </w:tc>
        <w:tc>
          <w:tcPr>
            <w:tcW w:w="4932" w:type="dxa"/>
          </w:tcPr>
          <w:p w:rsidR="004A4CEF" w:rsidRDefault="004A4CEF">
            <w:pPr>
              <w:pStyle w:val="ConsPlusNormal"/>
            </w:pPr>
            <w:proofErr w:type="spellStart"/>
            <w:r>
              <w:t>Идн</w:t>
            </w:r>
            <w:proofErr w:type="spellEnd"/>
            <w:r>
              <w:t xml:space="preserve"> = Ид/</w:t>
            </w:r>
            <w:proofErr w:type="spellStart"/>
            <w:r>
              <w:t>Чн</w:t>
            </w:r>
            <w:proofErr w:type="spellEnd"/>
            <w:r>
              <w:t>, где:</w:t>
            </w:r>
          </w:p>
          <w:p w:rsidR="004A4CEF" w:rsidRDefault="004A4CEF">
            <w:pPr>
              <w:pStyle w:val="ConsPlusNormal"/>
            </w:pPr>
          </w:p>
          <w:p w:rsidR="004A4CEF" w:rsidRDefault="004A4CEF">
            <w:pPr>
              <w:pStyle w:val="ConsPlusNormal"/>
            </w:pPr>
            <w:proofErr w:type="spellStart"/>
            <w:r>
              <w:lastRenderedPageBreak/>
              <w:t>Идн</w:t>
            </w:r>
            <w:proofErr w:type="spellEnd"/>
            <w: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4A4CEF" w:rsidRDefault="004A4CEF">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4A4CEF" w:rsidRDefault="004A4CEF">
            <w:pPr>
              <w:pStyle w:val="ConsPlusNormal"/>
            </w:pPr>
            <w:proofErr w:type="spellStart"/>
            <w:r>
              <w:t>Чн</w:t>
            </w:r>
            <w:proofErr w:type="spellEnd"/>
            <w:r>
              <w:t xml:space="preserve"> - численность населения городского округа на 01 января отчетного года.</w:t>
            </w:r>
          </w:p>
          <w:p w:rsidR="004A4CEF" w:rsidRDefault="004A4CEF">
            <w:pPr>
              <w:pStyle w:val="ConsPlusNormal"/>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2608" w:type="dxa"/>
          </w:tcPr>
          <w:p w:rsidR="004A4CEF" w:rsidRDefault="004A4CEF">
            <w:pPr>
              <w:pStyle w:val="ConsPlusNormal"/>
            </w:pPr>
            <w:r>
              <w:lastRenderedPageBreak/>
              <w:t xml:space="preserve">Данные формы статистического </w:t>
            </w:r>
            <w:r>
              <w:lastRenderedPageBreak/>
              <w:t>наблюдения N П-2 "Сведения об инвестициях в нефинансовые активы"</w:t>
            </w:r>
          </w:p>
        </w:tc>
        <w:tc>
          <w:tcPr>
            <w:tcW w:w="1792" w:type="dxa"/>
          </w:tcPr>
          <w:p w:rsidR="004A4CEF" w:rsidRDefault="004A4CEF">
            <w:pPr>
              <w:pStyle w:val="ConsPlusNormal"/>
            </w:pPr>
            <w:r>
              <w:lastRenderedPageBreak/>
              <w:t>Ежеквартально</w:t>
            </w:r>
          </w:p>
        </w:tc>
      </w:tr>
      <w:tr w:rsidR="004A4CEF">
        <w:tc>
          <w:tcPr>
            <w:tcW w:w="484" w:type="dxa"/>
          </w:tcPr>
          <w:p w:rsidR="004A4CEF" w:rsidRDefault="004A4CEF">
            <w:pPr>
              <w:pStyle w:val="ConsPlusNormal"/>
            </w:pPr>
            <w:r>
              <w:t>1.2</w:t>
            </w:r>
          </w:p>
        </w:tc>
        <w:tc>
          <w:tcPr>
            <w:tcW w:w="2392" w:type="dxa"/>
          </w:tcPr>
          <w:p w:rsidR="004A4CEF" w:rsidRDefault="004A4CEF">
            <w:pPr>
              <w:pStyle w:val="ConsPlusNormal"/>
            </w:pPr>
            <w:r>
              <w:t>Показатель: увеличение среднемесячной заработной платы работников организаций, не относящихся к субъектам малого предпринимательства</w:t>
            </w:r>
          </w:p>
        </w:tc>
        <w:tc>
          <w:tcPr>
            <w:tcW w:w="1348" w:type="dxa"/>
          </w:tcPr>
          <w:p w:rsidR="004A4CEF" w:rsidRDefault="004A4CEF">
            <w:pPr>
              <w:pStyle w:val="ConsPlusNormal"/>
            </w:pPr>
            <w:r>
              <w:t>%</w:t>
            </w:r>
          </w:p>
        </w:tc>
        <w:tc>
          <w:tcPr>
            <w:tcW w:w="4932" w:type="dxa"/>
          </w:tcPr>
          <w:p w:rsidR="004A4CEF" w:rsidRDefault="004A4CEF">
            <w:pPr>
              <w:pStyle w:val="ConsPlusNormal"/>
            </w:pPr>
            <w: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2608" w:type="dxa"/>
          </w:tcPr>
          <w:p w:rsidR="004A4CEF" w:rsidRDefault="004A4CEF">
            <w:pPr>
              <w:pStyle w:val="ConsPlusNormal"/>
            </w:pPr>
            <w:r>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w:t>
            </w:r>
            <w:r>
              <w:lastRenderedPageBreak/>
              <w:t>(04830)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1792" w:type="dxa"/>
          </w:tcPr>
          <w:p w:rsidR="004A4CEF" w:rsidRDefault="004A4CEF">
            <w:pPr>
              <w:pStyle w:val="ConsPlusNormal"/>
            </w:pPr>
            <w:r>
              <w:lastRenderedPageBreak/>
              <w:t>Ежеквартально</w:t>
            </w:r>
          </w:p>
        </w:tc>
      </w:tr>
      <w:tr w:rsidR="004A4CEF">
        <w:tc>
          <w:tcPr>
            <w:tcW w:w="484" w:type="dxa"/>
          </w:tcPr>
          <w:p w:rsidR="004A4CEF" w:rsidRDefault="004A4CEF">
            <w:pPr>
              <w:pStyle w:val="ConsPlusNormal"/>
            </w:pPr>
            <w:r>
              <w:t>1.3</w:t>
            </w:r>
          </w:p>
        </w:tc>
        <w:tc>
          <w:tcPr>
            <w:tcW w:w="2392" w:type="dxa"/>
          </w:tcPr>
          <w:p w:rsidR="004A4CEF" w:rsidRDefault="004A4CEF">
            <w:pPr>
              <w:pStyle w:val="ConsPlusNormal"/>
            </w:pPr>
            <w:r>
              <w:t>Показатель: количество созданных рабочих мест</w:t>
            </w:r>
          </w:p>
        </w:tc>
        <w:tc>
          <w:tcPr>
            <w:tcW w:w="1348" w:type="dxa"/>
          </w:tcPr>
          <w:p w:rsidR="004A4CEF" w:rsidRDefault="004A4CEF">
            <w:pPr>
              <w:pStyle w:val="ConsPlusNormal"/>
            </w:pPr>
            <w:r>
              <w:t>единиц</w:t>
            </w:r>
          </w:p>
        </w:tc>
        <w:tc>
          <w:tcPr>
            <w:tcW w:w="4932" w:type="dxa"/>
          </w:tcPr>
          <w:p w:rsidR="004A4CEF" w:rsidRDefault="004A4CEF">
            <w:pPr>
              <w:pStyle w:val="ConsPlusNormal"/>
            </w:pPr>
            <w:r>
              <w:t>Количество созданных рабочих мест рассчитывается по формуле:</w:t>
            </w:r>
          </w:p>
          <w:p w:rsidR="004A4CEF" w:rsidRDefault="004A4CEF">
            <w:pPr>
              <w:pStyle w:val="ConsPlusNormal"/>
            </w:pPr>
          </w:p>
          <w:p w:rsidR="004A4CEF" w:rsidRDefault="004A4CEF">
            <w:pPr>
              <w:pStyle w:val="ConsPlusNormal"/>
            </w:pPr>
            <w:r>
              <w:t xml:space="preserve">РМ = РМ </w:t>
            </w:r>
            <w:proofErr w:type="spellStart"/>
            <w:r>
              <w:t>кр.ср</w:t>
            </w:r>
            <w:proofErr w:type="spellEnd"/>
            <w:r>
              <w:t>.+ РМ микро, где:</w:t>
            </w:r>
          </w:p>
          <w:p w:rsidR="004A4CEF" w:rsidRDefault="004A4CEF">
            <w:pPr>
              <w:pStyle w:val="ConsPlusNormal"/>
            </w:pPr>
          </w:p>
          <w:p w:rsidR="004A4CEF" w:rsidRDefault="004A4CEF">
            <w:pPr>
              <w:pStyle w:val="ConsPlusNormal"/>
            </w:pPr>
            <w:r>
              <w:t xml:space="preserve">РМ </w:t>
            </w:r>
            <w:proofErr w:type="spellStart"/>
            <w:r>
              <w:t>кр.ср</w:t>
            </w:r>
            <w:proofErr w:type="spellEnd"/>
            <w:r>
              <w:t xml:space="preserve"> - количество созданных рабочих мест крупными и средними предприятиями на территории муниципального образования Московской области, ед.;</w:t>
            </w:r>
          </w:p>
          <w:p w:rsidR="004A4CEF" w:rsidRDefault="004A4CEF">
            <w:pPr>
              <w:pStyle w:val="ConsPlusNormal"/>
            </w:pPr>
            <w:r>
              <w:t xml:space="preserve">РМ микро - количество созданных рабочих мест </w:t>
            </w:r>
            <w:proofErr w:type="spellStart"/>
            <w:r>
              <w:t>микропредприятиями</w:t>
            </w:r>
            <w:proofErr w:type="spellEnd"/>
            <w:r>
              <w:t xml:space="preserve"> на территории муниципального образования Московской области, ед.</w:t>
            </w:r>
          </w:p>
          <w:p w:rsidR="004A4CEF" w:rsidRDefault="004A4CEF">
            <w:pPr>
              <w:pStyle w:val="ConsPlusNormal"/>
            </w:pPr>
            <w:r>
              <w:t>При прогнозировании показателя необходимо учитывать количество новых рабочих мест (по указанному кругу организаций), которые будут созданы в связи с реализацией инфраструктурного проекта и (или) инвестиционных проектов, в соответствии с паспортом проекта.</w:t>
            </w:r>
          </w:p>
          <w:p w:rsidR="004A4CEF" w:rsidRDefault="004A4CEF">
            <w:pPr>
              <w:pStyle w:val="ConsPlusNormal"/>
            </w:pPr>
            <w:r>
              <w:t xml:space="preserve">Численность у вновь созданных МСП </w:t>
            </w:r>
            <w:r>
              <w:lastRenderedPageBreak/>
              <w:t>прогнозируется расчетным путем.</w:t>
            </w:r>
          </w:p>
        </w:tc>
        <w:tc>
          <w:tcPr>
            <w:tcW w:w="2608" w:type="dxa"/>
          </w:tcPr>
          <w:p w:rsidR="004A4CEF" w:rsidRDefault="004A4CEF">
            <w:pPr>
              <w:pStyle w:val="ConsPlusNormal"/>
            </w:pPr>
            <w:r>
              <w:lastRenderedPageBreak/>
              <w:t>Регламентные запросы - раздел (060) Трудовые ресурсы, заработная плата и занятость населения - (05100) Сведения о неполной занятости и движении работников (Форма N П-4(НЗ)).</w:t>
            </w:r>
          </w:p>
          <w:p w:rsidR="004A4CEF" w:rsidRDefault="004A4CEF">
            <w:pPr>
              <w:pStyle w:val="ConsPlusNormal"/>
            </w:pPr>
            <w:r>
              <w:t>Единый реестр субъектов малого и среднего предпринимательства - https://ofd.nalog.ru - вновь созданные МСП.</w:t>
            </w:r>
          </w:p>
        </w:tc>
        <w:tc>
          <w:tcPr>
            <w:tcW w:w="1792" w:type="dxa"/>
          </w:tcPr>
          <w:p w:rsidR="004A4CEF" w:rsidRDefault="004A4CEF">
            <w:pPr>
              <w:pStyle w:val="ConsPlusNormal"/>
            </w:pPr>
            <w:r>
              <w:t>Ежеквартально</w:t>
            </w:r>
          </w:p>
        </w:tc>
      </w:tr>
      <w:tr w:rsidR="004A4CEF">
        <w:tc>
          <w:tcPr>
            <w:tcW w:w="484" w:type="dxa"/>
          </w:tcPr>
          <w:p w:rsidR="004A4CEF" w:rsidRDefault="004A4CEF">
            <w:pPr>
              <w:pStyle w:val="ConsPlusNormal"/>
            </w:pPr>
            <w:r>
              <w:t>2</w:t>
            </w:r>
          </w:p>
        </w:tc>
        <w:tc>
          <w:tcPr>
            <w:tcW w:w="13072" w:type="dxa"/>
            <w:gridSpan w:val="5"/>
          </w:tcPr>
          <w:p w:rsidR="004A4CEF" w:rsidRDefault="004A4CEF">
            <w:pPr>
              <w:pStyle w:val="ConsPlusNormal"/>
            </w:pPr>
            <w:r>
              <w:t>Подпрограмма II "Развитие конкуренции"</w:t>
            </w:r>
          </w:p>
        </w:tc>
      </w:tr>
      <w:tr w:rsidR="004A4CEF">
        <w:tc>
          <w:tcPr>
            <w:tcW w:w="484" w:type="dxa"/>
          </w:tcPr>
          <w:p w:rsidR="004A4CEF" w:rsidRDefault="004A4CEF">
            <w:pPr>
              <w:pStyle w:val="ConsPlusNormal"/>
            </w:pPr>
            <w:r>
              <w:t>2.1.</w:t>
            </w:r>
          </w:p>
        </w:tc>
        <w:tc>
          <w:tcPr>
            <w:tcW w:w="2392" w:type="dxa"/>
          </w:tcPr>
          <w:p w:rsidR="004A4CEF" w:rsidRDefault="004A4CEF">
            <w:pPr>
              <w:pStyle w:val="ConsPlusNormal"/>
            </w:pPr>
            <w:r>
              <w:t>Индекс совокупной результативности реализации мероприятий, направленных на развитие конкуренции</w:t>
            </w:r>
          </w:p>
        </w:tc>
        <w:tc>
          <w:tcPr>
            <w:tcW w:w="1348" w:type="dxa"/>
          </w:tcPr>
          <w:p w:rsidR="004A4CEF" w:rsidRDefault="004A4CEF">
            <w:pPr>
              <w:pStyle w:val="ConsPlusNormal"/>
            </w:pPr>
            <w:r>
              <w:t>единица</w:t>
            </w:r>
          </w:p>
        </w:tc>
        <w:tc>
          <w:tcPr>
            <w:tcW w:w="4932" w:type="dxa"/>
          </w:tcPr>
          <w:p w:rsidR="004A4CEF" w:rsidRDefault="004A4CEF">
            <w:pPr>
              <w:pStyle w:val="ConsPlusNormal"/>
            </w:pPr>
            <w:r>
              <w:t>Индекс совокупной результативности реализации мероприятий, направленных на развитие конкуренции (I), определяется по формуле:</w:t>
            </w:r>
          </w:p>
          <w:p w:rsidR="004A4CEF" w:rsidRDefault="004A4CEF">
            <w:pPr>
              <w:pStyle w:val="ConsPlusNormal"/>
            </w:pPr>
          </w:p>
          <w:p w:rsidR="004A4CEF" w:rsidRDefault="004A4CEF">
            <w:pPr>
              <w:pStyle w:val="ConsPlusNormal"/>
            </w:pPr>
            <w:r w:rsidRPr="00B65AE5">
              <w:rPr>
                <w:position w:val="-27"/>
              </w:rPr>
              <w:pict>
                <v:shape id="_x0000_i1025" style="width:136.5pt;height:39pt" coordsize="" o:spt="100" adj="0,,0" path="" filled="f" stroked="f">
                  <v:stroke joinstyle="miter"/>
                  <v:imagedata r:id="rId12" o:title="base_14_375563_32768"/>
                  <v:formulas/>
                  <v:path o:connecttype="segments"/>
                </v:shape>
              </w:pict>
            </w:r>
          </w:p>
          <w:p w:rsidR="004A4CEF" w:rsidRDefault="004A4CEF">
            <w:pPr>
              <w:pStyle w:val="ConsPlusNormal"/>
            </w:pPr>
          </w:p>
          <w:p w:rsidR="004A4CEF" w:rsidRDefault="004A4CEF">
            <w:pPr>
              <w:pStyle w:val="ConsPlusNormal"/>
            </w:pPr>
            <w:r>
              <w:t>I - значение индекса совокупной результативности реализации мероприятий, направленных на развитие конкуренции;</w:t>
            </w:r>
          </w:p>
          <w:p w:rsidR="004A4CEF" w:rsidRDefault="004A4CEF">
            <w:pPr>
              <w:pStyle w:val="ConsPlusNormal"/>
            </w:pPr>
            <w:proofErr w:type="spellStart"/>
            <w:r>
              <w:t>Bn</w:t>
            </w:r>
            <w:proofErr w:type="spellEnd"/>
            <w:r>
              <w:t xml:space="preserve"> - количество баллов за фактическое значение результата реализации n-</w:t>
            </w:r>
            <w:proofErr w:type="spellStart"/>
            <w:r>
              <w:t>го</w:t>
            </w:r>
            <w:proofErr w:type="spellEnd"/>
            <w:r>
              <w:t xml:space="preserve"> мероприятия в отчетном году;</w:t>
            </w:r>
          </w:p>
          <w:p w:rsidR="004A4CEF" w:rsidRDefault="004A4CEF">
            <w:pPr>
              <w:pStyle w:val="ConsPlusNormal"/>
            </w:pPr>
            <w:r w:rsidRPr="00B65AE5">
              <w:rPr>
                <w:position w:val="-11"/>
              </w:rPr>
              <w:pict>
                <v:shape id="_x0000_i1026" style="width:35.25pt;height:22.5pt" coordsize="" o:spt="100" adj="0,,0" path="" filled="f" stroked="f">
                  <v:stroke joinstyle="miter"/>
                  <v:imagedata r:id="rId13" o:title="base_14_375563_32769"/>
                  <v:formulas/>
                  <v:path o:connecttype="segments"/>
                </v:shape>
              </w:pict>
            </w:r>
            <w:r>
              <w:t xml:space="preserve"> - количество мероприятий подпрограммы II.</w:t>
            </w:r>
          </w:p>
          <w:p w:rsidR="004A4CEF" w:rsidRDefault="004A4CEF">
            <w:pPr>
              <w:pStyle w:val="ConsPlusNormal"/>
            </w:pPr>
            <w:r>
              <w:t>Количество баллов за фактическое значение результата реализации n-</w:t>
            </w:r>
            <w:proofErr w:type="spellStart"/>
            <w:r>
              <w:t>го</w:t>
            </w:r>
            <w:proofErr w:type="spellEnd"/>
            <w:r>
              <w:t xml:space="preserve"> мероприятия в отчетном году (</w:t>
            </w:r>
            <w:proofErr w:type="spellStart"/>
            <w:r>
              <w:t>Bn</w:t>
            </w:r>
            <w:proofErr w:type="spellEnd"/>
            <w:r>
              <w:t>) определяется по следующей формуле:</w:t>
            </w:r>
          </w:p>
          <w:p w:rsidR="004A4CEF" w:rsidRDefault="004A4CEF">
            <w:pPr>
              <w:pStyle w:val="ConsPlusNormal"/>
            </w:pPr>
          </w:p>
          <w:p w:rsidR="004A4CEF" w:rsidRDefault="004A4CEF">
            <w:pPr>
              <w:pStyle w:val="ConsPlusNormal"/>
            </w:pPr>
            <w:proofErr w:type="spellStart"/>
            <w:r>
              <w:t>Bn</w:t>
            </w:r>
            <w:proofErr w:type="spellEnd"/>
            <w:r>
              <w:t xml:space="preserve"> = </w:t>
            </w:r>
            <w:proofErr w:type="spellStart"/>
            <w:r>
              <w:t>З</w:t>
            </w:r>
            <w:r>
              <w:rPr>
                <w:vertAlign w:val="subscript"/>
              </w:rPr>
              <w:t>план</w:t>
            </w:r>
            <w:proofErr w:type="spellEnd"/>
            <w:r>
              <w:t xml:space="preserve"> + </w:t>
            </w:r>
            <w:proofErr w:type="spellStart"/>
            <w:r>
              <w:t>З</w:t>
            </w:r>
            <w:r>
              <w:rPr>
                <w:vertAlign w:val="subscript"/>
              </w:rPr>
              <w:t>отклон</w:t>
            </w:r>
            <w:proofErr w:type="spellEnd"/>
            <w:r>
              <w:t>, где:</w:t>
            </w:r>
          </w:p>
          <w:p w:rsidR="004A4CEF" w:rsidRDefault="004A4CEF">
            <w:pPr>
              <w:pStyle w:val="ConsPlusNormal"/>
            </w:pPr>
          </w:p>
          <w:p w:rsidR="004A4CEF" w:rsidRDefault="004A4CEF">
            <w:pPr>
              <w:pStyle w:val="ConsPlusNormal"/>
            </w:pPr>
            <w:proofErr w:type="spellStart"/>
            <w:r>
              <w:t>Зплан</w:t>
            </w:r>
            <w:proofErr w:type="spellEnd"/>
            <w:r>
              <w:t xml:space="preserve"> - коэффициент планового значения баллов за достижение результата n-</w:t>
            </w:r>
            <w:proofErr w:type="spellStart"/>
            <w:r>
              <w:t>го</w:t>
            </w:r>
            <w:proofErr w:type="spellEnd"/>
            <w:r>
              <w:t xml:space="preserve"> мероприятия, приравненный к значению "1";</w:t>
            </w:r>
          </w:p>
          <w:p w:rsidR="004A4CEF" w:rsidRDefault="004A4CEF">
            <w:pPr>
              <w:pStyle w:val="ConsPlusNormal"/>
            </w:pPr>
            <w:proofErr w:type="spellStart"/>
            <w:r>
              <w:t>Зотклон</w:t>
            </w:r>
            <w:proofErr w:type="spellEnd"/>
            <w:r>
              <w:t xml:space="preserve"> - фактическое отклонение значения баллов от планового значения баллов по итогам достижения результата n-</w:t>
            </w:r>
            <w:proofErr w:type="spellStart"/>
            <w:r>
              <w:t>го</w:t>
            </w:r>
            <w:proofErr w:type="spellEnd"/>
            <w:r>
              <w:t xml:space="preserve"> мероприятия.</w:t>
            </w:r>
          </w:p>
          <w:p w:rsidR="004A4CEF" w:rsidRDefault="004A4CEF">
            <w:pPr>
              <w:pStyle w:val="ConsPlusNormal"/>
            </w:pPr>
            <w:r>
              <w:lastRenderedPageBreak/>
              <w:t xml:space="preserve">В случае если значение </w:t>
            </w:r>
            <w:proofErr w:type="spellStart"/>
            <w:r>
              <w:t>Bn</w:t>
            </w:r>
            <w:proofErr w:type="spellEnd"/>
            <w:r>
              <w:t xml:space="preserve"> отрицательное, то показатель приравнивается к нулю.</w:t>
            </w:r>
          </w:p>
          <w:p w:rsidR="004A4CEF" w:rsidRDefault="004A4CEF">
            <w:pPr>
              <w:pStyle w:val="ConsPlusNormal"/>
            </w:pPr>
            <w: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t>го</w:t>
            </w:r>
            <w:proofErr w:type="spellEnd"/>
            <w:r>
              <w:t xml:space="preserve"> мероприятия (</w:t>
            </w:r>
            <w:proofErr w:type="spellStart"/>
            <w:r>
              <w:t>Зотклон</w:t>
            </w:r>
            <w:proofErr w:type="spellEnd"/>
            <w:r>
              <w:t>), определяется по следующей формуле:</w:t>
            </w:r>
          </w:p>
          <w:p w:rsidR="004A4CEF" w:rsidRDefault="004A4CEF">
            <w:pPr>
              <w:pStyle w:val="ConsPlusNormal"/>
            </w:pPr>
          </w:p>
          <w:p w:rsidR="004A4CEF" w:rsidRDefault="004A4CEF">
            <w:pPr>
              <w:pStyle w:val="ConsPlusNormal"/>
            </w:pPr>
            <w:r w:rsidRPr="00B65AE5">
              <w:rPr>
                <w:position w:val="-28"/>
              </w:rPr>
              <w:pict>
                <v:shape id="_x0000_i1027" style="width:189pt;height:39.75pt" coordsize="" o:spt="100" adj="0,,0" path="" filled="f" stroked="f">
                  <v:stroke joinstyle="miter"/>
                  <v:imagedata r:id="rId14" o:title="base_14_375563_32770"/>
                  <v:formulas/>
                  <v:path o:connecttype="segments"/>
                </v:shape>
              </w:pict>
            </w:r>
          </w:p>
          <w:p w:rsidR="004A4CEF" w:rsidRDefault="004A4CEF">
            <w:pPr>
              <w:pStyle w:val="ConsPlusNormal"/>
            </w:pPr>
          </w:p>
          <w:p w:rsidR="004A4CEF" w:rsidRDefault="004A4CEF">
            <w:pPr>
              <w:pStyle w:val="ConsPlusNormal"/>
            </w:pPr>
            <w:proofErr w:type="spellStart"/>
            <w:r>
              <w:t>РМфакт</w:t>
            </w:r>
            <w:proofErr w:type="spellEnd"/>
            <w:r>
              <w:t xml:space="preserve"> - фактическое значение результата n-</w:t>
            </w:r>
            <w:proofErr w:type="spellStart"/>
            <w:r>
              <w:t>го</w:t>
            </w:r>
            <w:proofErr w:type="spellEnd"/>
            <w:r>
              <w:t xml:space="preserve"> мероприятия;</w:t>
            </w:r>
          </w:p>
          <w:p w:rsidR="004A4CEF" w:rsidRDefault="004A4CEF">
            <w:pPr>
              <w:pStyle w:val="ConsPlusNormal"/>
            </w:pPr>
            <w:proofErr w:type="spellStart"/>
            <w:r>
              <w:t>РМплан</w:t>
            </w:r>
            <w:proofErr w:type="spellEnd"/>
            <w:r>
              <w:t xml:space="preserve"> - плановое значение результата n-</w:t>
            </w:r>
            <w:proofErr w:type="spellStart"/>
            <w:r>
              <w:t>го</w:t>
            </w:r>
            <w:proofErr w:type="spellEnd"/>
            <w:r>
              <w:t xml:space="preserve"> мероприятия, определенное в Программе.</w:t>
            </w:r>
          </w:p>
          <w:p w:rsidR="004A4CEF" w:rsidRDefault="004A4CEF">
            <w:pPr>
              <w:pStyle w:val="ConsPlusNormal"/>
            </w:pPr>
            <w:r>
              <w:t>Для мероприятий 2.50.01-50.02, 2</w:t>
            </w:r>
            <w:proofErr w:type="gramStart"/>
            <w:r>
              <w:t>.</w:t>
            </w:r>
            <w:proofErr w:type="gramEnd"/>
            <w:r>
              <w:t>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t>го</w:t>
            </w:r>
            <w:proofErr w:type="spellEnd"/>
            <w:r>
              <w:t xml:space="preserve"> мероприятия (</w:t>
            </w:r>
            <w:proofErr w:type="spellStart"/>
            <w:r>
              <w:t>Зотклон</w:t>
            </w:r>
            <w:proofErr w:type="spellEnd"/>
            <w:r>
              <w:t>), определяется по следующей формуле:</w:t>
            </w:r>
          </w:p>
          <w:p w:rsidR="004A4CEF" w:rsidRDefault="004A4CEF">
            <w:pPr>
              <w:pStyle w:val="ConsPlusNormal"/>
            </w:pPr>
            <w:r w:rsidRPr="00B65AE5">
              <w:rPr>
                <w:position w:val="-27"/>
              </w:rPr>
              <w:pict>
                <v:shape id="_x0000_i1028" style="width:160.5pt;height:38.25pt" coordsize="" o:spt="100" adj="0,,0" path="" filled="f" stroked="f">
                  <v:stroke joinstyle="miter"/>
                  <v:imagedata r:id="rId15" o:title="base_14_375563_32771"/>
                  <v:formulas/>
                  <v:path o:connecttype="segments"/>
                </v:shape>
              </w:pict>
            </w:r>
            <w:r>
              <w:t>, где:</w:t>
            </w:r>
          </w:p>
        </w:tc>
        <w:tc>
          <w:tcPr>
            <w:tcW w:w="2608" w:type="dxa"/>
          </w:tcPr>
          <w:p w:rsidR="004A4CEF" w:rsidRDefault="004A4CEF">
            <w:pPr>
              <w:pStyle w:val="ConsPlusNormal"/>
            </w:pPr>
            <w:r>
              <w:lastRenderedPageBreak/>
              <w:t>Единая информационная система в сфере закупок (ЕИС)</w:t>
            </w:r>
          </w:p>
          <w:p w:rsidR="004A4CEF" w:rsidRDefault="004A4CEF">
            <w:pPr>
              <w:pStyle w:val="ConsPlusNormal"/>
            </w:pPr>
            <w:r>
              <w:t>Государственная информационная система "Единая автоматизированная система управления закупками Московской области" (ЕАСУЗ)</w:t>
            </w:r>
          </w:p>
        </w:tc>
        <w:tc>
          <w:tcPr>
            <w:tcW w:w="1792" w:type="dxa"/>
          </w:tcPr>
          <w:p w:rsidR="004A4CEF" w:rsidRDefault="004A4CEF">
            <w:pPr>
              <w:pStyle w:val="ConsPlusNormal"/>
            </w:pPr>
            <w:r>
              <w:t>Ежеквартально</w:t>
            </w:r>
          </w:p>
        </w:tc>
      </w:tr>
      <w:tr w:rsidR="004A4CEF">
        <w:tc>
          <w:tcPr>
            <w:tcW w:w="484" w:type="dxa"/>
          </w:tcPr>
          <w:p w:rsidR="004A4CEF" w:rsidRDefault="004A4CEF">
            <w:pPr>
              <w:pStyle w:val="ConsPlusNormal"/>
            </w:pPr>
            <w:r>
              <w:t>3</w:t>
            </w:r>
          </w:p>
        </w:tc>
        <w:tc>
          <w:tcPr>
            <w:tcW w:w="13072" w:type="dxa"/>
            <w:gridSpan w:val="5"/>
          </w:tcPr>
          <w:p w:rsidR="004A4CEF" w:rsidRDefault="004A4CEF">
            <w:pPr>
              <w:pStyle w:val="ConsPlusNormal"/>
            </w:pPr>
            <w:r>
              <w:t>Подпрограмма III "Развитие малого и среднего предпринимательства"</w:t>
            </w:r>
          </w:p>
        </w:tc>
      </w:tr>
      <w:tr w:rsidR="004A4CEF">
        <w:tc>
          <w:tcPr>
            <w:tcW w:w="484" w:type="dxa"/>
          </w:tcPr>
          <w:p w:rsidR="004A4CEF" w:rsidRDefault="004A4CEF">
            <w:pPr>
              <w:pStyle w:val="ConsPlusNormal"/>
            </w:pPr>
            <w:r>
              <w:t>3.1</w:t>
            </w:r>
          </w:p>
        </w:tc>
        <w:tc>
          <w:tcPr>
            <w:tcW w:w="2392" w:type="dxa"/>
          </w:tcPr>
          <w:p w:rsidR="004A4CEF" w:rsidRDefault="004A4CEF">
            <w:pPr>
              <w:pStyle w:val="ConsPlusNormal"/>
            </w:pPr>
            <w:r>
              <w:t xml:space="preserve">Показатель: доля среднесписочной численности </w:t>
            </w:r>
            <w: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48" w:type="dxa"/>
          </w:tcPr>
          <w:p w:rsidR="004A4CEF" w:rsidRDefault="004A4CEF">
            <w:pPr>
              <w:pStyle w:val="ConsPlusNormal"/>
            </w:pPr>
            <w:r>
              <w:lastRenderedPageBreak/>
              <w:t>процент</w:t>
            </w:r>
          </w:p>
        </w:tc>
        <w:tc>
          <w:tcPr>
            <w:tcW w:w="4932" w:type="dxa"/>
          </w:tcPr>
          <w:p w:rsidR="004A4CEF" w:rsidRDefault="004A4CEF">
            <w:pPr>
              <w:pStyle w:val="ConsPlusNormal"/>
            </w:pPr>
            <w:r w:rsidRPr="00B65AE5">
              <w:rPr>
                <w:position w:val="-31"/>
              </w:rPr>
              <w:pict>
                <v:shape id="_x0000_i1029" style="width:157.5pt;height:42pt" coordsize="" o:spt="100" adj="0,,0" path="" filled="f" stroked="f">
                  <v:stroke joinstyle="miter"/>
                  <v:imagedata r:id="rId16" o:title="base_14_375563_32772"/>
                  <v:formulas/>
                  <v:path o:connecttype="segments"/>
                </v:shape>
              </w:pict>
            </w:r>
          </w:p>
          <w:p w:rsidR="004A4CEF" w:rsidRDefault="004A4CEF">
            <w:pPr>
              <w:pStyle w:val="ConsPlusNormal"/>
            </w:pPr>
            <w:r w:rsidRPr="00B65AE5">
              <w:rPr>
                <w:position w:val="-11"/>
              </w:rPr>
              <w:lastRenderedPageBreak/>
              <w:pict>
                <v:shape id="_x0000_i1030" style="width:33.75pt;height:22.5pt" coordsize="" o:spt="100" adj="0,,0" path="" filled="f" stroked="f">
                  <v:stroke joinstyle="miter"/>
                  <v:imagedata r:id="rId17" o:title="base_14_375563_32773"/>
                  <v:formulas/>
                  <v:path o:connecttype="segments"/>
                </v:shape>
              </w:pic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4A4CEF" w:rsidRDefault="004A4CEF">
            <w:pPr>
              <w:pStyle w:val="ConsPlusNormal"/>
            </w:pPr>
            <w:r w:rsidRPr="00B65AE5">
              <w:rPr>
                <w:position w:val="-11"/>
              </w:rPr>
              <w:pict>
                <v:shape id="_x0000_i1031" style="width:33.75pt;height:22.5pt" coordsize="" o:spt="100" adj="0,,0" path="" filled="f" stroked="f">
                  <v:stroke joinstyle="miter"/>
                  <v:imagedata r:id="rId18" o:title="base_14_375563_32774"/>
                  <v:formulas/>
                  <v:path o:connecttype="segments"/>
                </v:shape>
              </w:pict>
            </w:r>
            <w: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4A4CEF" w:rsidRDefault="004A4CEF">
            <w:pPr>
              <w:pStyle w:val="ConsPlusNormal"/>
            </w:pPr>
            <w:r w:rsidRPr="00B65AE5">
              <w:rPr>
                <w:position w:val="-11"/>
              </w:rPr>
              <w:pict>
                <v:shape id="_x0000_i1032" style="width:24pt;height:22.5pt" coordsize="" o:spt="100" adj="0,,0" path="" filled="f" stroked="f">
                  <v:stroke joinstyle="miter"/>
                  <v:imagedata r:id="rId19" o:title="base_14_375563_32775"/>
                  <v:formulas/>
                  <v:path o:connecttype="segments"/>
                </v:shape>
              </w:pic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4A4CEF" w:rsidRDefault="004A4CEF">
            <w:pPr>
              <w:pStyle w:val="ConsPlusNormal"/>
            </w:pPr>
            <w:r w:rsidRPr="00B65AE5">
              <w:rPr>
                <w:position w:val="-9"/>
              </w:rPr>
              <w:pict>
                <v:shape id="_x0000_i1033" style="width:24pt;height:21pt" coordsize="" o:spt="100" adj="0,,0" path="" filled="f" stroked="f">
                  <v:stroke joinstyle="miter"/>
                  <v:imagedata r:id="rId20" o:title="base_14_375563_32776"/>
                  <v:formulas/>
                  <v:path o:connecttype="segments"/>
                </v:shape>
              </w:pict>
            </w:r>
            <w:r>
              <w:t xml:space="preserve"> - среднесписочная численность работников (без внешних совместителей) малых предприятий (включая </w:t>
            </w:r>
            <w:proofErr w:type="spellStart"/>
            <w:r>
              <w:t>микропредприятия</w:t>
            </w:r>
            <w:proofErr w:type="spellEnd"/>
            <w:r>
              <w:t>), человек</w:t>
            </w:r>
          </w:p>
        </w:tc>
        <w:tc>
          <w:tcPr>
            <w:tcW w:w="2608" w:type="dxa"/>
          </w:tcPr>
          <w:p w:rsidR="004A4CEF" w:rsidRDefault="004A4CEF">
            <w:pPr>
              <w:pStyle w:val="ConsPlusNormal"/>
            </w:pPr>
            <w:r>
              <w:lastRenderedPageBreak/>
              <w:t xml:space="preserve">Единый реестр субъектов малого и среднего предпринимательства </w:t>
            </w:r>
            <w:r>
              <w:lastRenderedPageBreak/>
              <w:t>Федеральной налоговой службы России;</w:t>
            </w:r>
          </w:p>
          <w:p w:rsidR="004A4CEF" w:rsidRDefault="004A4CEF">
            <w:pPr>
              <w:pStyle w:val="ConsPlusNormal"/>
            </w:pPr>
            <w:r>
              <w:t>Федеральное статистическое наблюдение по формам - N П-4 "Сведения о численности и заработной плате работников" - N 1-Т "Сведения о численности и заработной плате работников"</w:t>
            </w:r>
          </w:p>
        </w:tc>
        <w:tc>
          <w:tcPr>
            <w:tcW w:w="1792" w:type="dxa"/>
          </w:tcPr>
          <w:p w:rsidR="004A4CEF" w:rsidRDefault="004A4CEF">
            <w:pPr>
              <w:pStyle w:val="ConsPlusNormal"/>
            </w:pPr>
            <w:r>
              <w:lastRenderedPageBreak/>
              <w:t>Годовая</w:t>
            </w:r>
          </w:p>
        </w:tc>
      </w:tr>
      <w:tr w:rsidR="004A4CEF">
        <w:tc>
          <w:tcPr>
            <w:tcW w:w="484" w:type="dxa"/>
          </w:tcPr>
          <w:p w:rsidR="004A4CEF" w:rsidRDefault="004A4CEF">
            <w:pPr>
              <w:pStyle w:val="ConsPlusNormal"/>
            </w:pPr>
            <w:r>
              <w:t>3.2</w:t>
            </w:r>
          </w:p>
        </w:tc>
        <w:tc>
          <w:tcPr>
            <w:tcW w:w="2392" w:type="dxa"/>
          </w:tcPr>
          <w:p w:rsidR="004A4CEF" w:rsidRDefault="004A4CEF">
            <w:pPr>
              <w:pStyle w:val="ConsPlusNormal"/>
            </w:pPr>
            <w:r>
              <w:t>Показатель: число субъектов МСП в расчете на 10 тыс. человек населения</w:t>
            </w:r>
          </w:p>
        </w:tc>
        <w:tc>
          <w:tcPr>
            <w:tcW w:w="1348" w:type="dxa"/>
          </w:tcPr>
          <w:p w:rsidR="004A4CEF" w:rsidRDefault="004A4CEF">
            <w:pPr>
              <w:pStyle w:val="ConsPlusNormal"/>
            </w:pPr>
            <w:r>
              <w:t>единица</w:t>
            </w:r>
          </w:p>
        </w:tc>
        <w:tc>
          <w:tcPr>
            <w:tcW w:w="4932" w:type="dxa"/>
          </w:tcPr>
          <w:p w:rsidR="004A4CEF" w:rsidRDefault="004A4CEF">
            <w:pPr>
              <w:pStyle w:val="ConsPlusNormal"/>
            </w:pPr>
            <w:r w:rsidRPr="00B65AE5">
              <w:rPr>
                <w:position w:val="-22"/>
              </w:rPr>
              <w:pict>
                <v:shape id="_x0000_i1034" style="width:155.25pt;height:33.75pt" coordsize="" o:spt="100" adj="0,,0" path="" filled="f" stroked="f">
                  <v:stroke joinstyle="miter"/>
                  <v:imagedata r:id="rId21" o:title="base_14_375563_32777"/>
                  <v:formulas/>
                  <v:path o:connecttype="segments"/>
                </v:shape>
              </w:pict>
            </w:r>
          </w:p>
          <w:p w:rsidR="004A4CEF" w:rsidRDefault="004A4CEF">
            <w:pPr>
              <w:pStyle w:val="ConsPlusNormal"/>
            </w:pPr>
          </w:p>
          <w:p w:rsidR="004A4CEF" w:rsidRDefault="004A4CEF">
            <w:pPr>
              <w:pStyle w:val="ConsPlusNormal"/>
            </w:pPr>
            <w:r w:rsidRPr="00B65AE5">
              <w:rPr>
                <w:position w:val="-9"/>
              </w:rPr>
              <w:pict>
                <v:shape id="_x0000_i1035" style="width:32.25pt;height:21pt" coordsize="" o:spt="100" adj="0,,0" path="" filled="f" stroked="f">
                  <v:stroke joinstyle="miter"/>
                  <v:imagedata r:id="rId22" o:title="base_14_375563_32778"/>
                  <v:formulas/>
                  <v:path o:connecttype="segments"/>
                </v:shape>
              </w:pict>
            </w:r>
            <w:r>
              <w:t xml:space="preserve"> - число субъектов малого и среднего предпринимательства в расчете на 10 тыс. человек населения, единиц;</w:t>
            </w:r>
          </w:p>
          <w:p w:rsidR="004A4CEF" w:rsidRDefault="004A4CEF">
            <w:pPr>
              <w:pStyle w:val="ConsPlusNormal"/>
            </w:pPr>
            <w:proofErr w:type="spellStart"/>
            <w:r>
              <w:t>Чсмсп</w:t>
            </w:r>
            <w:proofErr w:type="spellEnd"/>
            <w:r>
              <w:t xml:space="preserve"> - число субъектов малого и среднего предпринимательства (включая </w:t>
            </w:r>
            <w:proofErr w:type="spellStart"/>
            <w:r>
              <w:t>микропредприятия</w:t>
            </w:r>
            <w:proofErr w:type="spellEnd"/>
            <w:r>
              <w:t>) - юридических лиц и индивидуальных предпринимателей, единиц;</w:t>
            </w:r>
          </w:p>
          <w:p w:rsidR="004A4CEF" w:rsidRDefault="004A4CEF">
            <w:pPr>
              <w:pStyle w:val="ConsPlusNormal"/>
            </w:pPr>
            <w:proofErr w:type="spellStart"/>
            <w:r>
              <w:lastRenderedPageBreak/>
              <w:t>Чнас</w:t>
            </w:r>
            <w:proofErr w:type="spellEnd"/>
            <w:r>
              <w:t xml:space="preserve"> - численность постоянного населения на начало следующего </w:t>
            </w:r>
            <w:proofErr w:type="gramStart"/>
            <w:r>
              <w:t>за отчетным года</w:t>
            </w:r>
            <w:proofErr w:type="gramEnd"/>
            <w:r>
              <w:t xml:space="preserve"> (расчетные данные территориальных органов Федеральной службы государственной статистики)</w:t>
            </w:r>
          </w:p>
        </w:tc>
        <w:tc>
          <w:tcPr>
            <w:tcW w:w="2608" w:type="dxa"/>
          </w:tcPr>
          <w:p w:rsidR="004A4CEF" w:rsidRDefault="004A4CEF">
            <w:pPr>
              <w:pStyle w:val="ConsPlusNormal"/>
            </w:pPr>
            <w:r>
              <w:lastRenderedPageBreak/>
              <w:t>Единый реестр субъектов малого и среднего предпринимательства Федеральной налоговой службы России;</w:t>
            </w:r>
          </w:p>
          <w:p w:rsidR="004A4CEF" w:rsidRDefault="004A4CEF">
            <w:pPr>
              <w:pStyle w:val="ConsPlusNormal"/>
            </w:pPr>
            <w:r>
              <w:t>Итоги Всероссийской переписи населения, ежегодные данные текущего учета населения</w:t>
            </w:r>
          </w:p>
        </w:tc>
        <w:tc>
          <w:tcPr>
            <w:tcW w:w="1792" w:type="dxa"/>
          </w:tcPr>
          <w:p w:rsidR="004A4CEF" w:rsidRDefault="004A4CEF">
            <w:pPr>
              <w:pStyle w:val="ConsPlusNormal"/>
            </w:pPr>
            <w:r>
              <w:t>Годовая</w:t>
            </w:r>
          </w:p>
        </w:tc>
      </w:tr>
      <w:tr w:rsidR="004A4CEF">
        <w:tc>
          <w:tcPr>
            <w:tcW w:w="484" w:type="dxa"/>
          </w:tcPr>
          <w:p w:rsidR="004A4CEF" w:rsidRDefault="004A4CEF">
            <w:pPr>
              <w:pStyle w:val="ConsPlusNormal"/>
            </w:pPr>
            <w:r>
              <w:t>3.3</w:t>
            </w:r>
          </w:p>
        </w:tc>
        <w:tc>
          <w:tcPr>
            <w:tcW w:w="2392" w:type="dxa"/>
          </w:tcPr>
          <w:p w:rsidR="004A4CEF" w:rsidRDefault="004A4CEF">
            <w:pPr>
              <w:pStyle w:val="ConsPlusNormal"/>
            </w:pPr>
            <w:r>
              <w:t>Показатель: количество вновь созданных субъектов малого и среднего бизнеса</w:t>
            </w:r>
          </w:p>
        </w:tc>
        <w:tc>
          <w:tcPr>
            <w:tcW w:w="1348" w:type="dxa"/>
          </w:tcPr>
          <w:p w:rsidR="004A4CEF" w:rsidRDefault="004A4CEF">
            <w:pPr>
              <w:pStyle w:val="ConsPlusNormal"/>
            </w:pPr>
            <w:r>
              <w:t>единица</w:t>
            </w:r>
          </w:p>
        </w:tc>
        <w:tc>
          <w:tcPr>
            <w:tcW w:w="4932" w:type="dxa"/>
          </w:tcPr>
          <w:p w:rsidR="004A4CEF" w:rsidRDefault="004A4CEF">
            <w:pPr>
              <w:pStyle w:val="ConsPlusNormal"/>
            </w:pPr>
            <w:r>
              <w:t>Вновь созданные субъекты малого и среднего бизнеса</w:t>
            </w:r>
          </w:p>
        </w:tc>
        <w:tc>
          <w:tcPr>
            <w:tcW w:w="2608" w:type="dxa"/>
          </w:tcPr>
          <w:p w:rsidR="004A4CEF" w:rsidRDefault="004A4CEF">
            <w:pPr>
              <w:pStyle w:val="ConsPlusNormal"/>
            </w:pPr>
            <w:r>
              <w:t>Единый реестр субъектов малого и среднего предпринимательства Федеральной налоговой службы России</w:t>
            </w:r>
          </w:p>
        </w:tc>
        <w:tc>
          <w:tcPr>
            <w:tcW w:w="1792" w:type="dxa"/>
          </w:tcPr>
          <w:p w:rsidR="004A4CEF" w:rsidRDefault="004A4CEF">
            <w:pPr>
              <w:pStyle w:val="ConsPlusNormal"/>
            </w:pPr>
            <w:r>
              <w:t>Ежеквартальная</w:t>
            </w:r>
          </w:p>
        </w:tc>
      </w:tr>
      <w:tr w:rsidR="004A4CEF">
        <w:tc>
          <w:tcPr>
            <w:tcW w:w="484" w:type="dxa"/>
          </w:tcPr>
          <w:p w:rsidR="004A4CEF" w:rsidRDefault="004A4CEF">
            <w:pPr>
              <w:pStyle w:val="ConsPlusNormal"/>
            </w:pPr>
            <w:r>
              <w:t>3.4</w:t>
            </w:r>
          </w:p>
        </w:tc>
        <w:tc>
          <w:tcPr>
            <w:tcW w:w="2392" w:type="dxa"/>
          </w:tcPr>
          <w:p w:rsidR="004A4CEF" w:rsidRDefault="004A4CEF">
            <w:pPr>
              <w:pStyle w:val="ConsPlusNormal"/>
            </w:pPr>
            <w:r>
              <w:t xml:space="preserve">Показатель: 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w:t>
            </w:r>
            <w:r>
              <w:lastRenderedPageBreak/>
              <w:t>поддержки субъектов малого и среднего предпринимательства</w:t>
            </w:r>
          </w:p>
        </w:tc>
        <w:tc>
          <w:tcPr>
            <w:tcW w:w="1348" w:type="dxa"/>
          </w:tcPr>
          <w:p w:rsidR="004A4CEF" w:rsidRDefault="004A4CEF">
            <w:pPr>
              <w:pStyle w:val="ConsPlusNormal"/>
            </w:pPr>
            <w:r>
              <w:lastRenderedPageBreak/>
              <w:t>единица</w:t>
            </w:r>
          </w:p>
        </w:tc>
        <w:tc>
          <w:tcPr>
            <w:tcW w:w="4932" w:type="dxa"/>
          </w:tcPr>
          <w:p w:rsidR="004A4CEF" w:rsidRDefault="004A4CEF">
            <w:pPr>
              <w:pStyle w:val="ConsPlusNormal"/>
            </w:pPr>
            <w:r>
              <w:t>Ко = Е1 +Е2 +Е3, где:</w:t>
            </w:r>
          </w:p>
          <w:p w:rsidR="004A4CEF" w:rsidRDefault="004A4CEF">
            <w:pPr>
              <w:pStyle w:val="ConsPlusNormal"/>
            </w:pPr>
          </w:p>
          <w:p w:rsidR="004A4CEF" w:rsidRDefault="004A4CEF">
            <w:pPr>
              <w:pStyle w:val="ConsPlusNormal"/>
            </w:pPr>
            <w: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4A4CEF" w:rsidRDefault="004A4CEF">
            <w:pPr>
              <w:pStyle w:val="ConsPlusNormal"/>
            </w:pPr>
            <w:r>
              <w:t>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w:t>
            </w:r>
          </w:p>
        </w:tc>
        <w:tc>
          <w:tcPr>
            <w:tcW w:w="2608" w:type="dxa"/>
          </w:tcPr>
          <w:p w:rsidR="004A4CEF" w:rsidRDefault="004A4CEF">
            <w:pPr>
              <w:pStyle w:val="ConsPlusNormal"/>
            </w:pPr>
            <w:r>
              <w:t>Администрация городского округа Воскресенск Московской области</w:t>
            </w:r>
          </w:p>
        </w:tc>
        <w:tc>
          <w:tcPr>
            <w:tcW w:w="1792" w:type="dxa"/>
          </w:tcPr>
          <w:p w:rsidR="004A4CEF" w:rsidRDefault="004A4CEF">
            <w:pPr>
              <w:pStyle w:val="ConsPlusNormal"/>
            </w:pPr>
            <w:r>
              <w:t>Ежеквартальная</w:t>
            </w:r>
          </w:p>
        </w:tc>
      </w:tr>
      <w:tr w:rsidR="004A4CEF">
        <w:tc>
          <w:tcPr>
            <w:tcW w:w="484" w:type="dxa"/>
          </w:tcPr>
          <w:p w:rsidR="004A4CEF" w:rsidRDefault="004A4CEF">
            <w:pPr>
              <w:pStyle w:val="ConsPlusNormal"/>
            </w:pPr>
            <w:r>
              <w:t>4</w:t>
            </w:r>
          </w:p>
        </w:tc>
        <w:tc>
          <w:tcPr>
            <w:tcW w:w="13072" w:type="dxa"/>
            <w:gridSpan w:val="5"/>
          </w:tcPr>
          <w:p w:rsidR="004A4CEF" w:rsidRDefault="004A4CEF">
            <w:pPr>
              <w:pStyle w:val="ConsPlusNormal"/>
            </w:pPr>
            <w:r>
              <w:t>Подпрограмма IV "Развитие потребительского рынка и услуг"</w:t>
            </w:r>
          </w:p>
        </w:tc>
      </w:tr>
      <w:tr w:rsidR="004A4CEF">
        <w:tc>
          <w:tcPr>
            <w:tcW w:w="484" w:type="dxa"/>
          </w:tcPr>
          <w:p w:rsidR="004A4CEF" w:rsidRDefault="004A4CEF">
            <w:pPr>
              <w:pStyle w:val="ConsPlusNormal"/>
            </w:pPr>
            <w:r>
              <w:t>4.1</w:t>
            </w:r>
          </w:p>
        </w:tc>
        <w:tc>
          <w:tcPr>
            <w:tcW w:w="2392" w:type="dxa"/>
          </w:tcPr>
          <w:p w:rsidR="004A4CEF" w:rsidRDefault="004A4CEF">
            <w:pPr>
              <w:pStyle w:val="ConsPlusNormal"/>
            </w:pPr>
            <w:r>
              <w:t>Обеспеченность населения Московской области площадью торговых объектов</w:t>
            </w:r>
          </w:p>
        </w:tc>
        <w:tc>
          <w:tcPr>
            <w:tcW w:w="1348" w:type="dxa"/>
          </w:tcPr>
          <w:p w:rsidR="004A4CEF" w:rsidRDefault="004A4CEF">
            <w:pPr>
              <w:pStyle w:val="ConsPlusNormal"/>
            </w:pPr>
            <w:r>
              <w:t>кв. м/ на 1 000 жителей</w:t>
            </w:r>
          </w:p>
        </w:tc>
        <w:tc>
          <w:tcPr>
            <w:tcW w:w="4932" w:type="dxa"/>
          </w:tcPr>
          <w:p w:rsidR="004A4CEF" w:rsidRDefault="004A4CEF">
            <w:pPr>
              <w:pStyle w:val="ConsPlusNormal"/>
            </w:pPr>
            <w:r w:rsidRPr="00B65AE5">
              <w:rPr>
                <w:position w:val="-25"/>
              </w:rPr>
              <w:pict>
                <v:shape id="_x0000_i1036" style="width:145.5pt;height:36pt" coordsize="" o:spt="100" adj="0,,0" path="" filled="f" stroked="f">
                  <v:stroke joinstyle="miter"/>
                  <v:imagedata r:id="rId23" o:title="base_14_375563_32779"/>
                  <v:formulas/>
                  <v:path o:connecttype="segments"/>
                </v:shape>
              </w:pict>
            </w:r>
          </w:p>
          <w:p w:rsidR="004A4CEF" w:rsidRDefault="004A4CEF">
            <w:pPr>
              <w:pStyle w:val="ConsPlusNormal"/>
            </w:pPr>
          </w:p>
          <w:p w:rsidR="004A4CEF" w:rsidRDefault="004A4CEF">
            <w:pPr>
              <w:pStyle w:val="ConsPlusNormal"/>
            </w:pPr>
            <w:proofErr w:type="spellStart"/>
            <w:r>
              <w:t>Оторг</w:t>
            </w:r>
            <w:proofErr w:type="spellEnd"/>
            <w:r>
              <w:t xml:space="preserve"> - обеспеченность населения площадью торговых объектов в отчетном периоде;</w:t>
            </w:r>
          </w:p>
          <w:p w:rsidR="004A4CEF" w:rsidRDefault="004A4CEF">
            <w:pPr>
              <w:pStyle w:val="ConsPlusNormal"/>
            </w:pPr>
            <w:proofErr w:type="spellStart"/>
            <w:r>
              <w:t>Sторг</w:t>
            </w:r>
            <w:proofErr w:type="spellEnd"/>
            <w:r>
              <w:t xml:space="preserve"> - площадь торговых объектов предприятий розничной торговли в отчетном периоде, кв. м;</w:t>
            </w:r>
          </w:p>
          <w:p w:rsidR="004A4CEF" w:rsidRDefault="004A4CEF">
            <w:pPr>
              <w:pStyle w:val="ConsPlusNormal"/>
            </w:pPr>
            <w:proofErr w:type="spellStart"/>
            <w:r>
              <w:t>Чсред</w:t>
            </w:r>
            <w:proofErr w:type="spellEnd"/>
            <w:r>
              <w:t xml:space="preserve"> - среднегодовая численность постоянного населения в муниципальном образовании, человек.</w:t>
            </w:r>
          </w:p>
          <w:p w:rsidR="004A4CEF" w:rsidRDefault="004A4CEF">
            <w:pPr>
              <w:pStyle w:val="ConsPlusNormal"/>
            </w:pPr>
            <w:r>
              <w:t>Показатель считается нарастающим итогом.</w:t>
            </w:r>
          </w:p>
        </w:tc>
        <w:tc>
          <w:tcPr>
            <w:tcW w:w="2608" w:type="dxa"/>
          </w:tcPr>
          <w:p w:rsidR="004A4CEF" w:rsidRDefault="004A4CEF">
            <w:pPr>
              <w:pStyle w:val="ConsPlusNormal"/>
            </w:pPr>
            <w:r>
              <w:t>Данные Федеральной службы государственной статистики (далее - Росстат)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tc>
        <w:tc>
          <w:tcPr>
            <w:tcW w:w="1792" w:type="dxa"/>
          </w:tcPr>
          <w:p w:rsidR="004A4CEF" w:rsidRDefault="004A4CEF">
            <w:pPr>
              <w:pStyle w:val="ConsPlusNormal"/>
            </w:pPr>
            <w:r>
              <w:t>Ежеквартально</w:t>
            </w:r>
          </w:p>
        </w:tc>
      </w:tr>
      <w:tr w:rsidR="004A4CEF">
        <w:tc>
          <w:tcPr>
            <w:tcW w:w="484" w:type="dxa"/>
          </w:tcPr>
          <w:p w:rsidR="004A4CEF" w:rsidRDefault="004A4CEF">
            <w:pPr>
              <w:pStyle w:val="ConsPlusNormal"/>
            </w:pPr>
            <w:r>
              <w:t>4.2</w:t>
            </w:r>
          </w:p>
        </w:tc>
        <w:tc>
          <w:tcPr>
            <w:tcW w:w="2392" w:type="dxa"/>
          </w:tcPr>
          <w:p w:rsidR="004A4CEF" w:rsidRDefault="004A4CEF">
            <w:pPr>
              <w:pStyle w:val="ConsPlusNormal"/>
            </w:pPr>
            <w:r>
              <w:t>Обеспеченность населения предприятиями общественного питания</w:t>
            </w:r>
          </w:p>
        </w:tc>
        <w:tc>
          <w:tcPr>
            <w:tcW w:w="1348" w:type="dxa"/>
          </w:tcPr>
          <w:p w:rsidR="004A4CEF" w:rsidRDefault="004A4CEF">
            <w:pPr>
              <w:pStyle w:val="ConsPlusNormal"/>
            </w:pPr>
            <w:r>
              <w:t>посадочных мест/на</w:t>
            </w:r>
          </w:p>
          <w:p w:rsidR="004A4CEF" w:rsidRDefault="004A4CEF">
            <w:pPr>
              <w:pStyle w:val="ConsPlusNormal"/>
            </w:pPr>
            <w:r>
              <w:t>1 000 жителей</w:t>
            </w:r>
          </w:p>
        </w:tc>
        <w:tc>
          <w:tcPr>
            <w:tcW w:w="4932" w:type="dxa"/>
          </w:tcPr>
          <w:p w:rsidR="004A4CEF" w:rsidRDefault="004A4CEF">
            <w:pPr>
              <w:pStyle w:val="ConsPlusNormal"/>
            </w:pPr>
            <w:r w:rsidRPr="00B65AE5">
              <w:rPr>
                <w:position w:val="-25"/>
              </w:rPr>
              <w:pict>
                <v:shape id="_x0000_i1037" style="width:134.25pt;height:36pt" coordsize="" o:spt="100" adj="0,,0" path="" filled="f" stroked="f">
                  <v:stroke joinstyle="miter"/>
                  <v:imagedata r:id="rId24" o:title="base_14_375563_32780"/>
                  <v:formulas/>
                  <v:path o:connecttype="segments"/>
                </v:shape>
              </w:pict>
            </w:r>
          </w:p>
          <w:p w:rsidR="004A4CEF" w:rsidRDefault="004A4CEF">
            <w:pPr>
              <w:pStyle w:val="ConsPlusNormal"/>
            </w:pPr>
          </w:p>
          <w:p w:rsidR="004A4CEF" w:rsidRDefault="004A4CEF">
            <w:pPr>
              <w:pStyle w:val="ConsPlusNormal"/>
            </w:pPr>
            <w:proofErr w:type="spellStart"/>
            <w:r>
              <w:t>Ооп</w:t>
            </w:r>
            <w:proofErr w:type="spellEnd"/>
            <w:r>
              <w:t xml:space="preserve"> - обеспеченность населения предприятиями общественного питания в отчетном периоде;</w:t>
            </w:r>
          </w:p>
          <w:p w:rsidR="004A4CEF" w:rsidRDefault="004A4CEF">
            <w:pPr>
              <w:pStyle w:val="ConsPlusNormal"/>
            </w:pPr>
            <w:proofErr w:type="spellStart"/>
            <w:r>
              <w:t>Кмп</w:t>
            </w:r>
            <w:proofErr w:type="spellEnd"/>
            <w:r>
              <w:t xml:space="preserve"> - количество посадочных мест на предприятиях общественного питания в отчетном периоде, единиц;</w:t>
            </w:r>
          </w:p>
          <w:p w:rsidR="004A4CEF" w:rsidRDefault="004A4CEF">
            <w:pPr>
              <w:pStyle w:val="ConsPlusNormal"/>
            </w:pPr>
            <w:proofErr w:type="spellStart"/>
            <w:r>
              <w:t>Чсред</w:t>
            </w:r>
            <w:proofErr w:type="spellEnd"/>
            <w:r>
              <w:t xml:space="preserve"> - среднегодовая численность постоянного населения в муниципальном образовании, </w:t>
            </w:r>
            <w:r>
              <w:lastRenderedPageBreak/>
              <w:t>человек.</w:t>
            </w:r>
          </w:p>
          <w:p w:rsidR="004A4CEF" w:rsidRDefault="004A4CEF">
            <w:pPr>
              <w:pStyle w:val="ConsPlusNormal"/>
            </w:pPr>
            <w:r>
              <w:t>Показатель считается нарастающим итогом.</w:t>
            </w:r>
          </w:p>
        </w:tc>
        <w:tc>
          <w:tcPr>
            <w:tcW w:w="2608" w:type="dxa"/>
          </w:tcPr>
          <w:p w:rsidR="004A4CEF" w:rsidRDefault="004A4CEF">
            <w:pPr>
              <w:pStyle w:val="ConsPlusNormal"/>
            </w:pPr>
            <w:r>
              <w:lastRenderedPageBreak/>
              <w:t xml:space="preserve">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w:t>
            </w:r>
            <w:r>
              <w:lastRenderedPageBreak/>
              <w:t>осуществляющих свою деятельность и внесенных в слой "Предприятия общественного питания Подмосковья" РГИС МО на отчетную дату</w:t>
            </w:r>
          </w:p>
        </w:tc>
        <w:tc>
          <w:tcPr>
            <w:tcW w:w="1792" w:type="dxa"/>
          </w:tcPr>
          <w:p w:rsidR="004A4CEF" w:rsidRDefault="004A4CEF">
            <w:pPr>
              <w:pStyle w:val="ConsPlusNormal"/>
            </w:pPr>
            <w:r>
              <w:lastRenderedPageBreak/>
              <w:t>Ежеквартально</w:t>
            </w:r>
          </w:p>
        </w:tc>
      </w:tr>
      <w:tr w:rsidR="004A4CEF">
        <w:tc>
          <w:tcPr>
            <w:tcW w:w="484" w:type="dxa"/>
          </w:tcPr>
          <w:p w:rsidR="004A4CEF" w:rsidRDefault="004A4CEF">
            <w:pPr>
              <w:pStyle w:val="ConsPlusNormal"/>
            </w:pPr>
            <w:r>
              <w:t>4.3</w:t>
            </w:r>
          </w:p>
        </w:tc>
        <w:tc>
          <w:tcPr>
            <w:tcW w:w="2392" w:type="dxa"/>
          </w:tcPr>
          <w:p w:rsidR="004A4CEF" w:rsidRDefault="004A4CEF">
            <w:pPr>
              <w:pStyle w:val="ConsPlusNormal"/>
            </w:pPr>
            <w:r>
              <w:t>Обеспеченность населения предприятиями бытового обслуживания</w:t>
            </w:r>
          </w:p>
        </w:tc>
        <w:tc>
          <w:tcPr>
            <w:tcW w:w="1348" w:type="dxa"/>
          </w:tcPr>
          <w:p w:rsidR="004A4CEF" w:rsidRDefault="004A4CEF">
            <w:pPr>
              <w:pStyle w:val="ConsPlusNormal"/>
            </w:pPr>
            <w:r>
              <w:t>рабочих мест/ на 1 000 жителей</w:t>
            </w:r>
          </w:p>
        </w:tc>
        <w:tc>
          <w:tcPr>
            <w:tcW w:w="4932" w:type="dxa"/>
          </w:tcPr>
          <w:p w:rsidR="004A4CEF" w:rsidRDefault="004A4CEF">
            <w:pPr>
              <w:pStyle w:val="ConsPlusNormal"/>
            </w:pPr>
            <w:r w:rsidRPr="00B65AE5">
              <w:rPr>
                <w:position w:val="-25"/>
              </w:rPr>
              <w:pict>
                <v:shape id="_x0000_i1038" style="width:138pt;height:36pt" coordsize="" o:spt="100" adj="0,,0" path="" filled="f" stroked="f">
                  <v:stroke joinstyle="miter"/>
                  <v:imagedata r:id="rId25" o:title="base_14_375563_32781"/>
                  <v:formulas/>
                  <v:path o:connecttype="segments"/>
                </v:shape>
              </w:pict>
            </w:r>
          </w:p>
          <w:p w:rsidR="004A4CEF" w:rsidRDefault="004A4CEF">
            <w:pPr>
              <w:pStyle w:val="ConsPlusNormal"/>
            </w:pPr>
          </w:p>
          <w:p w:rsidR="004A4CEF" w:rsidRDefault="004A4CEF">
            <w:pPr>
              <w:pStyle w:val="ConsPlusNormal"/>
            </w:pPr>
            <w:proofErr w:type="spellStart"/>
            <w:r>
              <w:t>Обу</w:t>
            </w:r>
            <w:proofErr w:type="spellEnd"/>
            <w:r>
              <w:t xml:space="preserve"> - обеспеченность населения предприятиями бытового обслуживания в отчетном периоде;</w:t>
            </w:r>
          </w:p>
          <w:p w:rsidR="004A4CEF" w:rsidRDefault="004A4CEF">
            <w:pPr>
              <w:pStyle w:val="ConsPlusNormal"/>
            </w:pPr>
            <w:proofErr w:type="spellStart"/>
            <w:r>
              <w:t>Крм</w:t>
            </w:r>
            <w:proofErr w:type="spellEnd"/>
            <w:r>
              <w:t xml:space="preserve"> - количество рабочих мест на предприятиях бытовых услуг в отчетном периоде, единиц;</w:t>
            </w:r>
          </w:p>
          <w:p w:rsidR="004A4CEF" w:rsidRDefault="004A4CEF">
            <w:pPr>
              <w:pStyle w:val="ConsPlusNormal"/>
            </w:pPr>
            <w:proofErr w:type="spellStart"/>
            <w:r>
              <w:t>Чсред</w:t>
            </w:r>
            <w:proofErr w:type="spellEnd"/>
            <w:r>
              <w:t xml:space="preserve"> - среднегодовая численность постоянного населения в муниципальном образовании, человек.</w:t>
            </w:r>
          </w:p>
          <w:p w:rsidR="004A4CEF" w:rsidRDefault="004A4CEF">
            <w:pPr>
              <w:pStyle w:val="ConsPlusNormal"/>
            </w:pPr>
            <w:r>
              <w:t>Показатель считается нарастающим итогом.</w:t>
            </w:r>
          </w:p>
        </w:tc>
        <w:tc>
          <w:tcPr>
            <w:tcW w:w="2608" w:type="dxa"/>
          </w:tcPr>
          <w:p w:rsidR="004A4CEF" w:rsidRDefault="004A4CEF">
            <w:pPr>
              <w:pStyle w:val="ConsPlusNormal"/>
            </w:pPr>
            <w: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1792" w:type="dxa"/>
          </w:tcPr>
          <w:p w:rsidR="004A4CEF" w:rsidRDefault="004A4CEF">
            <w:pPr>
              <w:pStyle w:val="ConsPlusNormal"/>
            </w:pPr>
            <w:r>
              <w:t>Ежеквартально</w:t>
            </w:r>
          </w:p>
        </w:tc>
      </w:tr>
      <w:tr w:rsidR="004A4CEF">
        <w:tc>
          <w:tcPr>
            <w:tcW w:w="484" w:type="dxa"/>
          </w:tcPr>
          <w:p w:rsidR="004A4CEF" w:rsidRDefault="004A4CEF">
            <w:pPr>
              <w:pStyle w:val="ConsPlusNormal"/>
            </w:pPr>
            <w:r>
              <w:t>4.4</w:t>
            </w:r>
          </w:p>
        </w:tc>
        <w:tc>
          <w:tcPr>
            <w:tcW w:w="2392" w:type="dxa"/>
          </w:tcPr>
          <w:p w:rsidR="004A4CEF" w:rsidRDefault="004A4CEF">
            <w:pPr>
              <w:pStyle w:val="ConsPlusNormal"/>
            </w:pPr>
            <w:r>
              <w:t>Доля обращений по вопросу защиты прав потребителей от общего количества поступивших обращений</w:t>
            </w:r>
          </w:p>
        </w:tc>
        <w:tc>
          <w:tcPr>
            <w:tcW w:w="1348" w:type="dxa"/>
          </w:tcPr>
          <w:p w:rsidR="004A4CEF" w:rsidRDefault="004A4CEF">
            <w:pPr>
              <w:pStyle w:val="ConsPlusNormal"/>
            </w:pPr>
            <w:r>
              <w:t>процент</w:t>
            </w:r>
          </w:p>
        </w:tc>
        <w:tc>
          <w:tcPr>
            <w:tcW w:w="4932" w:type="dxa"/>
          </w:tcPr>
          <w:p w:rsidR="004A4CEF" w:rsidRDefault="004A4CEF">
            <w:pPr>
              <w:pStyle w:val="ConsPlusNormal"/>
            </w:pPr>
            <w:r w:rsidRPr="00B65AE5">
              <w:rPr>
                <w:position w:val="-24"/>
              </w:rPr>
              <w:pict>
                <v:shape id="_x0000_i1039" style="width:158.25pt;height:35.25pt" coordsize="" o:spt="100" adj="0,,0" path="" filled="f" stroked="f">
                  <v:stroke joinstyle="miter"/>
                  <v:imagedata r:id="rId26" o:title="base_14_375563_32782"/>
                  <v:formulas/>
                  <v:path o:connecttype="segments"/>
                </v:shape>
              </w:pict>
            </w:r>
          </w:p>
          <w:p w:rsidR="004A4CEF" w:rsidRDefault="004A4CEF">
            <w:pPr>
              <w:pStyle w:val="ConsPlusNormal"/>
            </w:pPr>
          </w:p>
          <w:p w:rsidR="004A4CEF" w:rsidRDefault="004A4CEF">
            <w:pPr>
              <w:pStyle w:val="ConsPlusNormal"/>
            </w:pPr>
            <w:proofErr w:type="spellStart"/>
            <w:r>
              <w:t>Dзпп</w:t>
            </w:r>
            <w:proofErr w:type="spellEnd"/>
            <w:r>
              <w:t xml:space="preserve"> - доля обращений по вопросу защиты прав потребителей от общего количества поступивших обращений;</w:t>
            </w:r>
          </w:p>
          <w:p w:rsidR="004A4CEF" w:rsidRDefault="004A4CEF">
            <w:pPr>
              <w:pStyle w:val="ConsPlusNormal"/>
            </w:pPr>
            <w:proofErr w:type="spellStart"/>
            <w:r>
              <w:t>Озпп</w:t>
            </w:r>
            <w:proofErr w:type="spellEnd"/>
            <w:r>
              <w:t xml:space="preserve"> - количество обращений, поступивших в администрацию муниципального образования по вопросу защиты прав потребителей</w:t>
            </w:r>
          </w:p>
          <w:p w:rsidR="004A4CEF" w:rsidRDefault="004A4CEF">
            <w:pPr>
              <w:pStyle w:val="ConsPlusNormal"/>
            </w:pPr>
            <w:proofErr w:type="spellStart"/>
            <w:r>
              <w:t>Ообщий</w:t>
            </w:r>
            <w:proofErr w:type="spellEnd"/>
            <w:r>
              <w:t xml:space="preserve"> - количество обращений, поступивших в адрес администрации муниципального </w:t>
            </w:r>
            <w:r>
              <w:lastRenderedPageBreak/>
              <w:t>образования по всем тематикам (письменные обращения, обращения, поступившие по электронной почте, через портал "</w:t>
            </w:r>
            <w:proofErr w:type="spellStart"/>
            <w:r>
              <w:t>Добродел</w:t>
            </w:r>
            <w:proofErr w:type="spellEnd"/>
            <w:r>
              <w:t>", МСЭД, ЕЦУР и т.п.).</w:t>
            </w:r>
          </w:p>
          <w:p w:rsidR="004A4CEF" w:rsidRDefault="004A4CEF">
            <w:pPr>
              <w:pStyle w:val="ConsPlusNormal"/>
            </w:pPr>
            <w:r>
              <w:t>Показатель считается нарастающим итогом.</w:t>
            </w:r>
          </w:p>
        </w:tc>
        <w:tc>
          <w:tcPr>
            <w:tcW w:w="2608" w:type="dxa"/>
          </w:tcPr>
          <w:p w:rsidR="004A4CEF" w:rsidRDefault="004A4CEF">
            <w:pPr>
              <w:pStyle w:val="ConsPlusNormal"/>
            </w:pPr>
            <w:r>
              <w:lastRenderedPageBreak/>
              <w:t xml:space="preserve">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w:t>
            </w:r>
            <w:r>
              <w:lastRenderedPageBreak/>
              <w:t>защиты прав потребителей на отчетную дату</w:t>
            </w:r>
          </w:p>
        </w:tc>
        <w:tc>
          <w:tcPr>
            <w:tcW w:w="1792" w:type="dxa"/>
          </w:tcPr>
          <w:p w:rsidR="004A4CEF" w:rsidRDefault="004A4CEF">
            <w:pPr>
              <w:pStyle w:val="ConsPlusNormal"/>
            </w:pPr>
            <w:r>
              <w:lastRenderedPageBreak/>
              <w:t>Ежеквартально</w:t>
            </w:r>
          </w:p>
        </w:tc>
      </w:tr>
    </w:tbl>
    <w:p w:rsidR="004A4CEF" w:rsidRDefault="004A4CEF">
      <w:pPr>
        <w:sectPr w:rsidR="004A4CEF">
          <w:pgSz w:w="16838" w:h="11905" w:orient="landscape"/>
          <w:pgMar w:top="1701" w:right="1134" w:bottom="850" w:left="1134" w:header="0" w:footer="0" w:gutter="0"/>
          <w:cols w:space="720"/>
        </w:sectPr>
      </w:pPr>
    </w:p>
    <w:p w:rsidR="004A4CEF" w:rsidRDefault="004A4CEF">
      <w:pPr>
        <w:pStyle w:val="ConsPlusNormal"/>
        <w:jc w:val="both"/>
      </w:pPr>
    </w:p>
    <w:p w:rsidR="004A4CEF" w:rsidRDefault="004A4CEF">
      <w:pPr>
        <w:pStyle w:val="ConsPlusTitle"/>
        <w:jc w:val="center"/>
        <w:outlineLvl w:val="1"/>
      </w:pPr>
      <w:r>
        <w:t>8. Методика определения результатов выполнения мероприятий</w:t>
      </w:r>
    </w:p>
    <w:p w:rsidR="004A4CEF" w:rsidRDefault="004A4CEF">
      <w:pPr>
        <w:pStyle w:val="ConsPlusTitle"/>
        <w:jc w:val="center"/>
      </w:pPr>
      <w:r>
        <w:t>муниципальной программы "Предпринимательство"</w:t>
      </w:r>
    </w:p>
    <w:p w:rsidR="004A4CEF" w:rsidRDefault="004A4C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60"/>
        <w:gridCol w:w="1468"/>
        <w:gridCol w:w="1468"/>
        <w:gridCol w:w="2452"/>
        <w:gridCol w:w="1216"/>
        <w:gridCol w:w="4592"/>
      </w:tblGrid>
      <w:tr w:rsidR="004A4CEF">
        <w:tc>
          <w:tcPr>
            <w:tcW w:w="460" w:type="dxa"/>
          </w:tcPr>
          <w:p w:rsidR="004A4CEF" w:rsidRDefault="004A4CEF">
            <w:pPr>
              <w:pStyle w:val="ConsPlusNormal"/>
              <w:jc w:val="center"/>
            </w:pPr>
            <w:r>
              <w:t>N п/п</w:t>
            </w:r>
          </w:p>
        </w:tc>
        <w:tc>
          <w:tcPr>
            <w:tcW w:w="1660" w:type="dxa"/>
          </w:tcPr>
          <w:p w:rsidR="004A4CEF" w:rsidRDefault="004A4CEF">
            <w:pPr>
              <w:pStyle w:val="ConsPlusNormal"/>
              <w:jc w:val="center"/>
            </w:pPr>
            <w:r>
              <w:t>N подпрограммы</w:t>
            </w:r>
          </w:p>
        </w:tc>
        <w:tc>
          <w:tcPr>
            <w:tcW w:w="1468" w:type="dxa"/>
          </w:tcPr>
          <w:p w:rsidR="004A4CEF" w:rsidRDefault="004A4CEF">
            <w:pPr>
              <w:pStyle w:val="ConsPlusNormal"/>
              <w:jc w:val="center"/>
            </w:pPr>
            <w:r>
              <w:t>N основного мероприятия</w:t>
            </w:r>
          </w:p>
        </w:tc>
        <w:tc>
          <w:tcPr>
            <w:tcW w:w="1468" w:type="dxa"/>
          </w:tcPr>
          <w:p w:rsidR="004A4CEF" w:rsidRDefault="004A4CEF">
            <w:pPr>
              <w:pStyle w:val="ConsPlusNormal"/>
              <w:jc w:val="center"/>
            </w:pPr>
            <w:r>
              <w:t>N мероприятия</w:t>
            </w:r>
          </w:p>
        </w:tc>
        <w:tc>
          <w:tcPr>
            <w:tcW w:w="2452" w:type="dxa"/>
          </w:tcPr>
          <w:p w:rsidR="004A4CEF" w:rsidRDefault="004A4CEF">
            <w:pPr>
              <w:pStyle w:val="ConsPlusNormal"/>
              <w:jc w:val="center"/>
            </w:pPr>
            <w:r>
              <w:t>Наименование результата</w:t>
            </w:r>
          </w:p>
        </w:tc>
        <w:tc>
          <w:tcPr>
            <w:tcW w:w="1216" w:type="dxa"/>
          </w:tcPr>
          <w:p w:rsidR="004A4CEF" w:rsidRDefault="004A4CEF">
            <w:pPr>
              <w:pStyle w:val="ConsPlusNormal"/>
              <w:jc w:val="center"/>
            </w:pPr>
            <w:r>
              <w:t>Единица измерения</w:t>
            </w:r>
          </w:p>
        </w:tc>
        <w:tc>
          <w:tcPr>
            <w:tcW w:w="4592" w:type="dxa"/>
          </w:tcPr>
          <w:p w:rsidR="004A4CEF" w:rsidRDefault="004A4CEF">
            <w:pPr>
              <w:pStyle w:val="ConsPlusNormal"/>
              <w:jc w:val="center"/>
            </w:pPr>
            <w:r>
              <w:t>Порядок определения значений</w:t>
            </w:r>
          </w:p>
        </w:tc>
      </w:tr>
      <w:tr w:rsidR="004A4CEF">
        <w:tc>
          <w:tcPr>
            <w:tcW w:w="460" w:type="dxa"/>
          </w:tcPr>
          <w:p w:rsidR="004A4CEF" w:rsidRDefault="004A4CEF">
            <w:pPr>
              <w:pStyle w:val="ConsPlusNormal"/>
              <w:jc w:val="center"/>
            </w:pPr>
            <w:r>
              <w:t>1</w:t>
            </w:r>
          </w:p>
        </w:tc>
        <w:tc>
          <w:tcPr>
            <w:tcW w:w="1660" w:type="dxa"/>
          </w:tcPr>
          <w:p w:rsidR="004A4CEF" w:rsidRDefault="004A4CEF">
            <w:pPr>
              <w:pStyle w:val="ConsPlusNormal"/>
              <w:jc w:val="center"/>
            </w:pPr>
            <w:r>
              <w:t>2</w:t>
            </w:r>
          </w:p>
        </w:tc>
        <w:tc>
          <w:tcPr>
            <w:tcW w:w="1468" w:type="dxa"/>
          </w:tcPr>
          <w:p w:rsidR="004A4CEF" w:rsidRDefault="004A4CEF">
            <w:pPr>
              <w:pStyle w:val="ConsPlusNormal"/>
              <w:jc w:val="center"/>
            </w:pPr>
            <w:r>
              <w:t>3</w:t>
            </w:r>
          </w:p>
        </w:tc>
        <w:tc>
          <w:tcPr>
            <w:tcW w:w="1468" w:type="dxa"/>
          </w:tcPr>
          <w:p w:rsidR="004A4CEF" w:rsidRDefault="004A4CEF">
            <w:pPr>
              <w:pStyle w:val="ConsPlusNormal"/>
              <w:jc w:val="center"/>
            </w:pPr>
            <w:r>
              <w:t>4</w:t>
            </w:r>
          </w:p>
        </w:tc>
        <w:tc>
          <w:tcPr>
            <w:tcW w:w="2452" w:type="dxa"/>
          </w:tcPr>
          <w:p w:rsidR="004A4CEF" w:rsidRDefault="004A4CEF">
            <w:pPr>
              <w:pStyle w:val="ConsPlusNormal"/>
              <w:jc w:val="center"/>
            </w:pPr>
            <w:r>
              <w:t>5</w:t>
            </w:r>
          </w:p>
        </w:tc>
        <w:tc>
          <w:tcPr>
            <w:tcW w:w="1216" w:type="dxa"/>
          </w:tcPr>
          <w:p w:rsidR="004A4CEF" w:rsidRDefault="004A4CEF">
            <w:pPr>
              <w:pStyle w:val="ConsPlusNormal"/>
              <w:jc w:val="center"/>
            </w:pPr>
            <w:r>
              <w:t>6</w:t>
            </w:r>
          </w:p>
        </w:tc>
        <w:tc>
          <w:tcPr>
            <w:tcW w:w="4592" w:type="dxa"/>
          </w:tcPr>
          <w:p w:rsidR="004A4CEF" w:rsidRDefault="004A4CEF">
            <w:pPr>
              <w:pStyle w:val="ConsPlusNormal"/>
              <w:jc w:val="center"/>
            </w:pPr>
            <w:r>
              <w:t>7</w:t>
            </w:r>
          </w:p>
        </w:tc>
      </w:tr>
      <w:tr w:rsidR="004A4CEF">
        <w:tc>
          <w:tcPr>
            <w:tcW w:w="13316" w:type="dxa"/>
            <w:gridSpan w:val="7"/>
          </w:tcPr>
          <w:p w:rsidR="004A4CEF" w:rsidRDefault="004A4CEF">
            <w:pPr>
              <w:pStyle w:val="ConsPlusNormal"/>
              <w:outlineLvl w:val="2"/>
            </w:pPr>
            <w:r>
              <w:t>Подпрограмма I "Инвестиции"</w:t>
            </w:r>
          </w:p>
        </w:tc>
      </w:tr>
      <w:tr w:rsidR="004A4CEF">
        <w:tc>
          <w:tcPr>
            <w:tcW w:w="460" w:type="dxa"/>
          </w:tcPr>
          <w:p w:rsidR="004A4CEF" w:rsidRDefault="004A4CEF">
            <w:pPr>
              <w:pStyle w:val="ConsPlusNormal"/>
            </w:pPr>
            <w:r>
              <w:t>1.</w:t>
            </w:r>
          </w:p>
        </w:tc>
        <w:tc>
          <w:tcPr>
            <w:tcW w:w="1660" w:type="dxa"/>
          </w:tcPr>
          <w:p w:rsidR="004A4CEF" w:rsidRDefault="004A4CEF">
            <w:pPr>
              <w:pStyle w:val="ConsPlusNormal"/>
            </w:pPr>
            <w:r>
              <w:t>1</w:t>
            </w:r>
          </w:p>
        </w:tc>
        <w:tc>
          <w:tcPr>
            <w:tcW w:w="1468" w:type="dxa"/>
          </w:tcPr>
          <w:p w:rsidR="004A4CEF" w:rsidRDefault="004A4CEF">
            <w:pPr>
              <w:pStyle w:val="ConsPlusNormal"/>
            </w:pPr>
            <w:r>
              <w:t>02</w:t>
            </w:r>
          </w:p>
        </w:tc>
        <w:tc>
          <w:tcPr>
            <w:tcW w:w="1468" w:type="dxa"/>
          </w:tcPr>
          <w:p w:rsidR="004A4CEF" w:rsidRDefault="004A4CEF">
            <w:pPr>
              <w:pStyle w:val="ConsPlusNormal"/>
            </w:pPr>
            <w:r>
              <w:t>01</w:t>
            </w:r>
          </w:p>
        </w:tc>
        <w:tc>
          <w:tcPr>
            <w:tcW w:w="2452" w:type="dxa"/>
          </w:tcPr>
          <w:p w:rsidR="004A4CEF" w:rsidRDefault="004A4CEF">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216" w:type="dxa"/>
          </w:tcPr>
          <w:p w:rsidR="004A4CEF" w:rsidRDefault="004A4CEF">
            <w:pPr>
              <w:pStyle w:val="ConsPlusNormal"/>
            </w:pPr>
            <w:r>
              <w:t>%</w:t>
            </w:r>
          </w:p>
        </w:tc>
        <w:tc>
          <w:tcPr>
            <w:tcW w:w="4592" w:type="dxa"/>
          </w:tcPr>
          <w:p w:rsidR="004A4CEF" w:rsidRDefault="004A4CEF">
            <w:pPr>
              <w:pStyle w:val="ConsPlusNormal"/>
            </w:pPr>
            <w: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4A4CEF" w:rsidRDefault="004A4CEF">
            <w:pPr>
              <w:pStyle w:val="ConsPlusNormal"/>
            </w:pPr>
            <w:r>
              <w:t>При расчете необходимо ориентироваться на прогноз социально-экономического развития.</w:t>
            </w:r>
          </w:p>
        </w:tc>
      </w:tr>
      <w:tr w:rsidR="004A4CEF">
        <w:tc>
          <w:tcPr>
            <w:tcW w:w="460" w:type="dxa"/>
          </w:tcPr>
          <w:p w:rsidR="004A4CEF" w:rsidRDefault="004A4CEF">
            <w:pPr>
              <w:pStyle w:val="ConsPlusNormal"/>
            </w:pPr>
            <w:r>
              <w:t>2.</w:t>
            </w:r>
          </w:p>
        </w:tc>
        <w:tc>
          <w:tcPr>
            <w:tcW w:w="1660" w:type="dxa"/>
          </w:tcPr>
          <w:p w:rsidR="004A4CEF" w:rsidRDefault="004A4CEF">
            <w:pPr>
              <w:pStyle w:val="ConsPlusNormal"/>
            </w:pPr>
            <w:r>
              <w:t>1</w:t>
            </w:r>
          </w:p>
        </w:tc>
        <w:tc>
          <w:tcPr>
            <w:tcW w:w="1468" w:type="dxa"/>
          </w:tcPr>
          <w:p w:rsidR="004A4CEF" w:rsidRDefault="004A4CEF">
            <w:pPr>
              <w:pStyle w:val="ConsPlusNormal"/>
            </w:pPr>
            <w:r>
              <w:t>03</w:t>
            </w:r>
          </w:p>
        </w:tc>
        <w:tc>
          <w:tcPr>
            <w:tcW w:w="1468" w:type="dxa"/>
          </w:tcPr>
          <w:p w:rsidR="004A4CEF" w:rsidRDefault="004A4CEF">
            <w:pPr>
              <w:pStyle w:val="ConsPlusNormal"/>
            </w:pPr>
            <w:r>
              <w:t>01</w:t>
            </w:r>
          </w:p>
        </w:tc>
        <w:tc>
          <w:tcPr>
            <w:tcW w:w="2452" w:type="dxa"/>
            <w:vMerge w:val="restart"/>
          </w:tcPr>
          <w:p w:rsidR="004A4CEF" w:rsidRDefault="004A4CEF">
            <w:pPr>
              <w:pStyle w:val="ConsPlusNormal"/>
            </w:pPr>
            <w:r>
              <w:t>Количество созданных рабочих мест</w:t>
            </w:r>
          </w:p>
        </w:tc>
        <w:tc>
          <w:tcPr>
            <w:tcW w:w="1216" w:type="dxa"/>
            <w:vMerge w:val="restart"/>
          </w:tcPr>
          <w:p w:rsidR="004A4CEF" w:rsidRDefault="004A4CEF">
            <w:pPr>
              <w:pStyle w:val="ConsPlusNormal"/>
            </w:pPr>
            <w:r>
              <w:t>единиц</w:t>
            </w:r>
          </w:p>
        </w:tc>
        <w:tc>
          <w:tcPr>
            <w:tcW w:w="4592" w:type="dxa"/>
            <w:vMerge w:val="restart"/>
          </w:tcPr>
          <w:p w:rsidR="004A4CEF" w:rsidRDefault="004A4CEF">
            <w:pPr>
              <w:pStyle w:val="ConsPlusNormal"/>
            </w:pPr>
            <w:r>
              <w:t>Количество созданных рабочих мест рассчитывается по формуле:</w:t>
            </w:r>
          </w:p>
          <w:p w:rsidR="004A4CEF" w:rsidRDefault="004A4CEF">
            <w:pPr>
              <w:pStyle w:val="ConsPlusNormal"/>
            </w:pPr>
          </w:p>
          <w:p w:rsidR="004A4CEF" w:rsidRDefault="004A4CEF">
            <w:pPr>
              <w:pStyle w:val="ConsPlusNormal"/>
            </w:pPr>
            <w:r>
              <w:t xml:space="preserve">РМ = </w:t>
            </w:r>
            <w:proofErr w:type="spellStart"/>
            <w:r>
              <w:t>РМкр.ср</w:t>
            </w:r>
            <w:proofErr w:type="spellEnd"/>
            <w:r>
              <w:t xml:space="preserve">.+ </w:t>
            </w:r>
            <w:proofErr w:type="spellStart"/>
            <w:r>
              <w:t>РМмикро</w:t>
            </w:r>
            <w:proofErr w:type="spellEnd"/>
            <w:r>
              <w:t>, где:</w:t>
            </w:r>
          </w:p>
          <w:p w:rsidR="004A4CEF" w:rsidRDefault="004A4CEF">
            <w:pPr>
              <w:pStyle w:val="ConsPlusNormal"/>
            </w:pPr>
          </w:p>
          <w:p w:rsidR="004A4CEF" w:rsidRDefault="004A4CEF">
            <w:pPr>
              <w:pStyle w:val="ConsPlusNormal"/>
            </w:pPr>
            <w:proofErr w:type="spellStart"/>
            <w:r>
              <w:lastRenderedPageBreak/>
              <w:t>РМкр.ср</w:t>
            </w:r>
            <w:proofErr w:type="spellEnd"/>
            <w:r>
              <w:t xml:space="preserve"> - количество созданных рабочих мест крупными и средними предприятиями на территории муниципального образования Московской области, ед.;</w:t>
            </w:r>
          </w:p>
          <w:p w:rsidR="004A4CEF" w:rsidRDefault="004A4CEF">
            <w:pPr>
              <w:pStyle w:val="ConsPlusNormal"/>
            </w:pPr>
            <w:proofErr w:type="spellStart"/>
            <w:r>
              <w:t>РМмикро</w:t>
            </w:r>
            <w:proofErr w:type="spellEnd"/>
            <w:r>
              <w:t xml:space="preserve"> - количество созданных рабочих мест </w:t>
            </w:r>
            <w:proofErr w:type="spellStart"/>
            <w:r>
              <w:t>микропредприятиями</w:t>
            </w:r>
            <w:proofErr w:type="spellEnd"/>
            <w:r>
              <w:t xml:space="preserve"> на территории муниципального образования Московской области, ед.</w:t>
            </w:r>
          </w:p>
          <w:p w:rsidR="004A4CEF" w:rsidRDefault="004A4CEF">
            <w:pPr>
              <w:pStyle w:val="ConsPlusNormal"/>
            </w:pPr>
            <w:r>
              <w:t>При прогнозировании показателя необходимо учитывать количество новых рабочих мест (по указанному кругу организаций), которые будут созданы в связи с реализацией инфраструктурного проекта и (или) инвестиционных проектов, в соответствии с паспортом проекта.</w:t>
            </w:r>
          </w:p>
          <w:p w:rsidR="004A4CEF" w:rsidRDefault="004A4CEF">
            <w:pPr>
              <w:pStyle w:val="ConsPlusNormal"/>
            </w:pPr>
            <w:r>
              <w:t>Численность у вновь созданных МСП прогнозируется расчетным путем.</w:t>
            </w:r>
          </w:p>
        </w:tc>
      </w:tr>
      <w:tr w:rsidR="004A4CEF">
        <w:tc>
          <w:tcPr>
            <w:tcW w:w="460" w:type="dxa"/>
          </w:tcPr>
          <w:p w:rsidR="004A4CEF" w:rsidRDefault="004A4CEF">
            <w:pPr>
              <w:pStyle w:val="ConsPlusNormal"/>
            </w:pPr>
            <w:r>
              <w:t>3.</w:t>
            </w:r>
          </w:p>
        </w:tc>
        <w:tc>
          <w:tcPr>
            <w:tcW w:w="1660" w:type="dxa"/>
          </w:tcPr>
          <w:p w:rsidR="004A4CEF" w:rsidRDefault="004A4CEF">
            <w:pPr>
              <w:pStyle w:val="ConsPlusNormal"/>
            </w:pPr>
            <w:r>
              <w:t>1</w:t>
            </w:r>
          </w:p>
        </w:tc>
        <w:tc>
          <w:tcPr>
            <w:tcW w:w="1468" w:type="dxa"/>
          </w:tcPr>
          <w:p w:rsidR="004A4CEF" w:rsidRDefault="004A4CEF">
            <w:pPr>
              <w:pStyle w:val="ConsPlusNormal"/>
            </w:pPr>
            <w:r>
              <w:t>05</w:t>
            </w:r>
          </w:p>
        </w:tc>
        <w:tc>
          <w:tcPr>
            <w:tcW w:w="1468" w:type="dxa"/>
          </w:tcPr>
          <w:p w:rsidR="004A4CEF" w:rsidRDefault="004A4CEF">
            <w:pPr>
              <w:pStyle w:val="ConsPlusNormal"/>
            </w:pPr>
            <w:r>
              <w:t>01</w:t>
            </w:r>
          </w:p>
        </w:tc>
        <w:tc>
          <w:tcPr>
            <w:tcW w:w="2452" w:type="dxa"/>
            <w:vMerge/>
          </w:tcPr>
          <w:p w:rsidR="004A4CEF" w:rsidRDefault="004A4CEF">
            <w:pPr>
              <w:spacing w:after="1" w:line="0" w:lineRule="atLeast"/>
            </w:pPr>
          </w:p>
        </w:tc>
        <w:tc>
          <w:tcPr>
            <w:tcW w:w="1216" w:type="dxa"/>
            <w:vMerge/>
          </w:tcPr>
          <w:p w:rsidR="004A4CEF" w:rsidRDefault="004A4CEF">
            <w:pPr>
              <w:spacing w:after="1" w:line="0" w:lineRule="atLeast"/>
            </w:pPr>
          </w:p>
        </w:tc>
        <w:tc>
          <w:tcPr>
            <w:tcW w:w="4592" w:type="dxa"/>
            <w:vMerge/>
          </w:tcPr>
          <w:p w:rsidR="004A4CEF" w:rsidRDefault="004A4CEF">
            <w:pPr>
              <w:spacing w:after="1" w:line="0" w:lineRule="atLeast"/>
            </w:pPr>
          </w:p>
        </w:tc>
      </w:tr>
      <w:tr w:rsidR="004A4CEF">
        <w:tc>
          <w:tcPr>
            <w:tcW w:w="460" w:type="dxa"/>
          </w:tcPr>
          <w:p w:rsidR="004A4CEF" w:rsidRDefault="004A4CEF">
            <w:pPr>
              <w:pStyle w:val="ConsPlusNormal"/>
            </w:pPr>
            <w:r>
              <w:t>4.</w:t>
            </w:r>
          </w:p>
        </w:tc>
        <w:tc>
          <w:tcPr>
            <w:tcW w:w="1660" w:type="dxa"/>
          </w:tcPr>
          <w:p w:rsidR="004A4CEF" w:rsidRDefault="004A4CEF">
            <w:pPr>
              <w:pStyle w:val="ConsPlusNormal"/>
            </w:pPr>
            <w:r>
              <w:t>1</w:t>
            </w:r>
          </w:p>
        </w:tc>
        <w:tc>
          <w:tcPr>
            <w:tcW w:w="1468" w:type="dxa"/>
          </w:tcPr>
          <w:p w:rsidR="004A4CEF" w:rsidRDefault="004A4CEF">
            <w:pPr>
              <w:pStyle w:val="ConsPlusNormal"/>
            </w:pPr>
            <w:r>
              <w:t>08</w:t>
            </w:r>
          </w:p>
        </w:tc>
        <w:tc>
          <w:tcPr>
            <w:tcW w:w="1468" w:type="dxa"/>
          </w:tcPr>
          <w:p w:rsidR="004A4CEF" w:rsidRDefault="004A4CEF">
            <w:pPr>
              <w:pStyle w:val="ConsPlusNormal"/>
            </w:pPr>
            <w:r>
              <w:t>01</w:t>
            </w:r>
          </w:p>
        </w:tc>
        <w:tc>
          <w:tcPr>
            <w:tcW w:w="2452" w:type="dxa"/>
          </w:tcPr>
          <w:p w:rsidR="004A4CEF" w:rsidRDefault="004A4CEF">
            <w:pPr>
              <w:pStyle w:val="ConsPlusNormal"/>
            </w:pPr>
            <w:r>
              <w:t>Объем инвестиций, привлеченных в основной капитал (без учета бюджетных инвестиций), на душу населения</w:t>
            </w:r>
          </w:p>
        </w:tc>
        <w:tc>
          <w:tcPr>
            <w:tcW w:w="1216" w:type="dxa"/>
          </w:tcPr>
          <w:p w:rsidR="004A4CEF" w:rsidRDefault="004A4CEF">
            <w:pPr>
              <w:pStyle w:val="ConsPlusNormal"/>
            </w:pPr>
            <w:r>
              <w:t>тыс. руб.</w:t>
            </w:r>
          </w:p>
        </w:tc>
        <w:tc>
          <w:tcPr>
            <w:tcW w:w="4592" w:type="dxa"/>
          </w:tcPr>
          <w:p w:rsidR="004A4CEF" w:rsidRDefault="004A4CEF">
            <w:pPr>
              <w:pStyle w:val="ConsPlusNormal"/>
            </w:pPr>
            <w:proofErr w:type="spellStart"/>
            <w:r>
              <w:t>Идн</w:t>
            </w:r>
            <w:proofErr w:type="spellEnd"/>
            <w:r>
              <w:t xml:space="preserve"> = Ид/</w:t>
            </w:r>
            <w:proofErr w:type="spellStart"/>
            <w:r>
              <w:t>Чн</w:t>
            </w:r>
            <w:proofErr w:type="spellEnd"/>
            <w:r>
              <w:t>, где:</w:t>
            </w:r>
          </w:p>
          <w:p w:rsidR="004A4CEF" w:rsidRDefault="004A4CEF">
            <w:pPr>
              <w:pStyle w:val="ConsPlusNormal"/>
            </w:pPr>
          </w:p>
          <w:p w:rsidR="004A4CEF" w:rsidRDefault="004A4CEF">
            <w:pPr>
              <w:pStyle w:val="ConsPlusNormal"/>
            </w:pPr>
            <w:proofErr w:type="spellStart"/>
            <w:r>
              <w:t>Идн</w:t>
            </w:r>
            <w:proofErr w:type="spellEnd"/>
            <w: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4A4CEF" w:rsidRDefault="004A4CEF">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4A4CEF" w:rsidRDefault="004A4CEF">
            <w:pPr>
              <w:pStyle w:val="ConsPlusNormal"/>
            </w:pPr>
            <w:proofErr w:type="spellStart"/>
            <w:r>
              <w:t>Чн</w:t>
            </w:r>
            <w:proofErr w:type="spellEnd"/>
            <w:r>
              <w:t xml:space="preserve"> - численность населения городского округа на 01 января отчетного года.</w:t>
            </w:r>
          </w:p>
        </w:tc>
      </w:tr>
      <w:tr w:rsidR="004A4CEF">
        <w:tc>
          <w:tcPr>
            <w:tcW w:w="13316" w:type="dxa"/>
            <w:gridSpan w:val="7"/>
          </w:tcPr>
          <w:p w:rsidR="004A4CEF" w:rsidRDefault="004A4CEF">
            <w:pPr>
              <w:pStyle w:val="ConsPlusNormal"/>
              <w:outlineLvl w:val="2"/>
            </w:pPr>
            <w:r>
              <w:t>Подпрограмма II "Развитие конкуренции"</w:t>
            </w:r>
          </w:p>
        </w:tc>
      </w:tr>
      <w:tr w:rsidR="004A4CEF">
        <w:tc>
          <w:tcPr>
            <w:tcW w:w="460" w:type="dxa"/>
          </w:tcPr>
          <w:p w:rsidR="004A4CEF" w:rsidRDefault="004A4CEF">
            <w:pPr>
              <w:pStyle w:val="ConsPlusNormal"/>
            </w:pPr>
            <w:r>
              <w:lastRenderedPageBreak/>
              <w:t>1.</w:t>
            </w:r>
          </w:p>
        </w:tc>
        <w:tc>
          <w:tcPr>
            <w:tcW w:w="1660" w:type="dxa"/>
          </w:tcPr>
          <w:p w:rsidR="004A4CEF" w:rsidRDefault="004A4CEF">
            <w:pPr>
              <w:pStyle w:val="ConsPlusNormal"/>
            </w:pPr>
            <w:r>
              <w:t>2</w:t>
            </w:r>
          </w:p>
        </w:tc>
        <w:tc>
          <w:tcPr>
            <w:tcW w:w="1468" w:type="dxa"/>
          </w:tcPr>
          <w:p w:rsidR="004A4CEF" w:rsidRDefault="004A4CEF">
            <w:pPr>
              <w:pStyle w:val="ConsPlusNormal"/>
            </w:pPr>
            <w:r>
              <w:t>50</w:t>
            </w:r>
          </w:p>
        </w:tc>
        <w:tc>
          <w:tcPr>
            <w:tcW w:w="1468" w:type="dxa"/>
          </w:tcPr>
          <w:p w:rsidR="004A4CEF" w:rsidRDefault="004A4CEF">
            <w:pPr>
              <w:pStyle w:val="ConsPlusNormal"/>
            </w:pPr>
            <w:r>
              <w:t>01</w:t>
            </w:r>
          </w:p>
        </w:tc>
        <w:tc>
          <w:tcPr>
            <w:tcW w:w="2452" w:type="dxa"/>
          </w:tcPr>
          <w:p w:rsidR="004A4CEF" w:rsidRDefault="004A4CEF">
            <w:pPr>
              <w:pStyle w:val="ConsPlusNormal"/>
            </w:pPr>
            <w:r>
              <w:t>Достижение планового значения доли несостоявшихся закупок от общего количества конкурентных закупок, процентов</w:t>
            </w:r>
          </w:p>
        </w:tc>
        <w:tc>
          <w:tcPr>
            <w:tcW w:w="1216" w:type="dxa"/>
          </w:tcPr>
          <w:p w:rsidR="004A4CEF" w:rsidRDefault="004A4CEF">
            <w:pPr>
              <w:pStyle w:val="ConsPlusNormal"/>
            </w:pPr>
            <w:r>
              <w:t>процент</w:t>
            </w:r>
          </w:p>
        </w:tc>
        <w:tc>
          <w:tcPr>
            <w:tcW w:w="4592" w:type="dxa"/>
          </w:tcPr>
          <w:p w:rsidR="004A4CEF" w:rsidRDefault="004A4CEF">
            <w:pPr>
              <w:pStyle w:val="ConsPlusNormal"/>
            </w:pPr>
            <w:r w:rsidRPr="00B65AE5">
              <w:rPr>
                <w:position w:val="-22"/>
              </w:rPr>
              <w:pict>
                <v:shape id="_x0000_i1040" style="width:113.25pt;height:33.75pt" coordsize="" o:spt="100" adj="0,,0" path="" filled="f" stroked="f">
                  <v:stroke joinstyle="miter"/>
                  <v:imagedata r:id="rId27" o:title="base_14_375563_32783"/>
                  <v:formulas/>
                  <v:path o:connecttype="segments"/>
                </v:shape>
              </w:pict>
            </w:r>
          </w:p>
          <w:p w:rsidR="004A4CEF" w:rsidRDefault="004A4CEF">
            <w:pPr>
              <w:pStyle w:val="ConsPlusNormal"/>
            </w:pPr>
          </w:p>
          <w:p w:rsidR="004A4CEF" w:rsidRDefault="004A4CEF">
            <w:pPr>
              <w:pStyle w:val="ConsPlusNormal"/>
            </w:pPr>
            <w:proofErr w:type="spellStart"/>
            <w:r>
              <w:t>Днт</w:t>
            </w:r>
            <w:proofErr w:type="spellEnd"/>
            <w:r>
              <w:t xml:space="preserve"> - доля несостоявшихся конкурентных закупок от общего количества конкурентных закупок, процентов;</w:t>
            </w:r>
          </w:p>
          <w:p w:rsidR="004A4CEF" w:rsidRDefault="004A4CEF">
            <w:pPr>
              <w:pStyle w:val="ConsPlusNormal"/>
            </w:pPr>
            <w:r>
              <w:t xml:space="preserve">N - количество несостоявшихся (признанных несостоявшимися в соответствии с Федеральным </w:t>
            </w:r>
            <w:hyperlink r:id="rId28" w:history="1">
              <w:r>
                <w:rPr>
                  <w:color w:val="0000FF"/>
                </w:rPr>
                <w:t>законом</w:t>
              </w:r>
            </w:hyperlink>
            <w:r>
              <w:t xml:space="preserve"> N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4A4CEF" w:rsidRDefault="004A4CEF">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4A4CEF" w:rsidRDefault="004A4CEF">
            <w:pPr>
              <w:pStyle w:val="ConsPlusNormal"/>
            </w:pPr>
            <w:r>
              <w:t>Период расчета - календарный год.</w:t>
            </w:r>
          </w:p>
          <w:p w:rsidR="004A4CEF" w:rsidRDefault="004A4CEF">
            <w:pPr>
              <w:pStyle w:val="ConsPlusNormal"/>
            </w:pPr>
            <w: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w:t>
            </w:r>
            <w:r>
              <w:lastRenderedPageBreak/>
              <w:t>исполнителей).</w:t>
            </w:r>
          </w:p>
        </w:tc>
      </w:tr>
      <w:tr w:rsidR="004A4CEF">
        <w:tc>
          <w:tcPr>
            <w:tcW w:w="460" w:type="dxa"/>
          </w:tcPr>
          <w:p w:rsidR="004A4CEF" w:rsidRDefault="004A4CEF">
            <w:pPr>
              <w:pStyle w:val="ConsPlusNormal"/>
            </w:pPr>
            <w:r>
              <w:t>2.</w:t>
            </w:r>
          </w:p>
        </w:tc>
        <w:tc>
          <w:tcPr>
            <w:tcW w:w="1660" w:type="dxa"/>
          </w:tcPr>
          <w:p w:rsidR="004A4CEF" w:rsidRDefault="004A4CEF">
            <w:pPr>
              <w:pStyle w:val="ConsPlusNormal"/>
            </w:pPr>
            <w:r>
              <w:t>2</w:t>
            </w:r>
          </w:p>
        </w:tc>
        <w:tc>
          <w:tcPr>
            <w:tcW w:w="1468" w:type="dxa"/>
          </w:tcPr>
          <w:p w:rsidR="004A4CEF" w:rsidRDefault="004A4CEF">
            <w:pPr>
              <w:pStyle w:val="ConsPlusNormal"/>
            </w:pPr>
            <w:r>
              <w:t>50</w:t>
            </w:r>
          </w:p>
        </w:tc>
        <w:tc>
          <w:tcPr>
            <w:tcW w:w="1468" w:type="dxa"/>
          </w:tcPr>
          <w:p w:rsidR="004A4CEF" w:rsidRDefault="004A4CEF">
            <w:pPr>
              <w:pStyle w:val="ConsPlusNormal"/>
            </w:pPr>
            <w:r>
              <w:t>02</w:t>
            </w:r>
          </w:p>
        </w:tc>
        <w:tc>
          <w:tcPr>
            <w:tcW w:w="2452" w:type="dxa"/>
          </w:tcPr>
          <w:p w:rsidR="004A4CEF" w:rsidRDefault="004A4CEF">
            <w:pPr>
              <w:pStyle w:val="ConsPlusNormal"/>
            </w:pPr>
            <w:r>
              <w:t>Достижение планового значения доли обоснованных, частично обоснованных жалоб, процентов</w:t>
            </w:r>
          </w:p>
        </w:tc>
        <w:tc>
          <w:tcPr>
            <w:tcW w:w="1216" w:type="dxa"/>
          </w:tcPr>
          <w:p w:rsidR="004A4CEF" w:rsidRDefault="004A4CEF">
            <w:pPr>
              <w:pStyle w:val="ConsPlusNormal"/>
            </w:pPr>
            <w:r>
              <w:t>процент</w:t>
            </w:r>
          </w:p>
        </w:tc>
        <w:tc>
          <w:tcPr>
            <w:tcW w:w="4592" w:type="dxa"/>
          </w:tcPr>
          <w:p w:rsidR="004A4CEF" w:rsidRDefault="004A4CEF">
            <w:pPr>
              <w:pStyle w:val="ConsPlusNormal"/>
            </w:pPr>
            <w:r w:rsidRPr="00B65AE5">
              <w:rPr>
                <w:position w:val="-22"/>
              </w:rPr>
              <w:pict>
                <v:shape id="_x0000_i1041" style="width:116.25pt;height:33.75pt" coordsize="" o:spt="100" adj="0,,0" path="" filled="f" stroked="f">
                  <v:stroke joinstyle="miter"/>
                  <v:imagedata r:id="rId29" o:title="base_14_375563_32784"/>
                  <v:formulas/>
                  <v:path o:connecttype="segments"/>
                </v:shape>
              </w:pict>
            </w:r>
          </w:p>
          <w:p w:rsidR="004A4CEF" w:rsidRDefault="004A4CEF">
            <w:pPr>
              <w:pStyle w:val="ConsPlusNormal"/>
            </w:pPr>
          </w:p>
          <w:p w:rsidR="004A4CEF" w:rsidRDefault="004A4CEF">
            <w:pPr>
              <w:pStyle w:val="ConsPlusNormal"/>
            </w:pPr>
            <w: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4A4CEF" w:rsidRDefault="004A4CEF">
            <w:pPr>
              <w:pStyle w:val="ConsPlusNormal"/>
            </w:pPr>
            <w: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4A4CEF" w:rsidRDefault="004A4CEF">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4A4CEF" w:rsidRDefault="004A4CEF">
            <w:pPr>
              <w:pStyle w:val="ConsPlusNormal"/>
            </w:pPr>
            <w:r>
              <w:lastRenderedPageBreak/>
              <w:t>Период расчета - календарный год.</w:t>
            </w:r>
          </w:p>
        </w:tc>
      </w:tr>
      <w:tr w:rsidR="004A4CEF">
        <w:tc>
          <w:tcPr>
            <w:tcW w:w="460" w:type="dxa"/>
          </w:tcPr>
          <w:p w:rsidR="004A4CEF" w:rsidRDefault="004A4CEF">
            <w:pPr>
              <w:pStyle w:val="ConsPlusNormal"/>
            </w:pPr>
            <w:r>
              <w:t>3.</w:t>
            </w:r>
          </w:p>
        </w:tc>
        <w:tc>
          <w:tcPr>
            <w:tcW w:w="1660" w:type="dxa"/>
          </w:tcPr>
          <w:p w:rsidR="004A4CEF" w:rsidRDefault="004A4CEF">
            <w:pPr>
              <w:pStyle w:val="ConsPlusNormal"/>
            </w:pPr>
            <w:r>
              <w:t>2</w:t>
            </w:r>
          </w:p>
        </w:tc>
        <w:tc>
          <w:tcPr>
            <w:tcW w:w="1468" w:type="dxa"/>
          </w:tcPr>
          <w:p w:rsidR="004A4CEF" w:rsidRDefault="004A4CEF">
            <w:pPr>
              <w:pStyle w:val="ConsPlusNormal"/>
            </w:pPr>
            <w:r>
              <w:t>50</w:t>
            </w:r>
          </w:p>
        </w:tc>
        <w:tc>
          <w:tcPr>
            <w:tcW w:w="1468" w:type="dxa"/>
          </w:tcPr>
          <w:p w:rsidR="004A4CEF" w:rsidRDefault="004A4CEF">
            <w:pPr>
              <w:pStyle w:val="ConsPlusNormal"/>
            </w:pPr>
            <w:r>
              <w:t>03</w:t>
            </w:r>
          </w:p>
        </w:tc>
        <w:tc>
          <w:tcPr>
            <w:tcW w:w="2452" w:type="dxa"/>
          </w:tcPr>
          <w:p w:rsidR="004A4CEF" w:rsidRDefault="004A4CEF">
            <w:pPr>
              <w:pStyle w:val="ConsPlusNormal"/>
            </w:pPr>
            <w:r>
              <w:t>Достижение планового значения среднего количества участников закупок, единиц</w:t>
            </w:r>
          </w:p>
        </w:tc>
        <w:tc>
          <w:tcPr>
            <w:tcW w:w="1216" w:type="dxa"/>
          </w:tcPr>
          <w:p w:rsidR="004A4CEF" w:rsidRDefault="004A4CEF">
            <w:pPr>
              <w:pStyle w:val="ConsPlusNormal"/>
            </w:pPr>
            <w:r>
              <w:t>единиц</w:t>
            </w:r>
          </w:p>
        </w:tc>
        <w:tc>
          <w:tcPr>
            <w:tcW w:w="4592" w:type="dxa"/>
          </w:tcPr>
          <w:p w:rsidR="004A4CEF" w:rsidRDefault="004A4CEF">
            <w:pPr>
              <w:pStyle w:val="ConsPlusNormal"/>
            </w:pPr>
            <w:r w:rsidRPr="00B65AE5">
              <w:rPr>
                <w:position w:val="-25"/>
              </w:rPr>
              <w:pict>
                <v:shape id="_x0000_i1042" style="width:128.25pt;height:36pt" coordsize="" o:spt="100" adj="0,,0" path="" filled="f" stroked="f">
                  <v:stroke joinstyle="miter"/>
                  <v:imagedata r:id="rId30" o:title="base_14_375563_32785"/>
                  <v:formulas/>
                  <v:path o:connecttype="segments"/>
                </v:shape>
              </w:pict>
            </w:r>
          </w:p>
          <w:p w:rsidR="004A4CEF" w:rsidRDefault="004A4CEF">
            <w:pPr>
              <w:pStyle w:val="ConsPlusNormal"/>
            </w:pPr>
          </w:p>
          <w:p w:rsidR="004A4CEF" w:rsidRDefault="004A4CEF">
            <w:pPr>
              <w:pStyle w:val="ConsPlusNormal"/>
            </w:pPr>
            <w:r>
              <w:t>Y - среднее количество участников состоявшихся закупок, единиц;</w:t>
            </w:r>
          </w:p>
          <w:p w:rsidR="004A4CEF" w:rsidRDefault="004A4CEF">
            <w:pPr>
              <w:pStyle w:val="ConsPlusNormal"/>
            </w:pPr>
            <w:r w:rsidRPr="00B65AE5">
              <w:rPr>
                <w:position w:val="-10"/>
              </w:rPr>
              <w:pict>
                <v:shape id="_x0000_i1043" style="width:19.5pt;height:21pt" coordsize="" o:spt="100" adj="0,,0" path="" filled="f" stroked="f">
                  <v:stroke joinstyle="miter"/>
                  <v:imagedata r:id="rId31" o:title="base_14_375563_32786"/>
                  <v:formulas/>
                  <v:path o:connecttype="segments"/>
                </v:shape>
              </w:pict>
            </w:r>
            <w:r>
              <w:t xml:space="preserve"> - 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w:t>
            </w:r>
            <w:hyperlink r:id="rId32" w:history="1">
              <w:r>
                <w:rPr>
                  <w:color w:val="0000FF"/>
                </w:rPr>
                <w:t>законом</w:t>
              </w:r>
            </w:hyperlink>
            <w:r>
              <w:t xml:space="preserve"> N 44-ФЗ, отмененных конкурентных закупок), единиц;</w:t>
            </w:r>
          </w:p>
          <w:p w:rsidR="004A4CEF" w:rsidRDefault="004A4CEF">
            <w:pPr>
              <w:pStyle w:val="ConsPlusNormal"/>
            </w:pPr>
            <w: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4A4CEF" w:rsidRDefault="004A4CEF">
            <w:pPr>
              <w:pStyle w:val="ConsPlusNormal"/>
            </w:pPr>
            <w:r>
              <w:t>Период расчета - календарный год.</w:t>
            </w:r>
          </w:p>
          <w:p w:rsidR="004A4CEF" w:rsidRDefault="004A4CEF">
            <w:pPr>
              <w:pStyle w:val="ConsPlusNormal"/>
            </w:pPr>
            <w:r>
              <w:t xml:space="preserve">Из расчета исключаются: закупки на </w:t>
            </w:r>
            <w:r>
              <w:lastRenderedPageBreak/>
              <w:t>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4A4CEF">
        <w:tc>
          <w:tcPr>
            <w:tcW w:w="460" w:type="dxa"/>
          </w:tcPr>
          <w:p w:rsidR="004A4CEF" w:rsidRDefault="004A4CEF">
            <w:pPr>
              <w:pStyle w:val="ConsPlusNormal"/>
            </w:pPr>
            <w:r>
              <w:t>4.</w:t>
            </w:r>
          </w:p>
        </w:tc>
        <w:tc>
          <w:tcPr>
            <w:tcW w:w="1660" w:type="dxa"/>
          </w:tcPr>
          <w:p w:rsidR="004A4CEF" w:rsidRDefault="004A4CEF">
            <w:pPr>
              <w:pStyle w:val="ConsPlusNormal"/>
            </w:pPr>
            <w:r>
              <w:t>2</w:t>
            </w:r>
          </w:p>
        </w:tc>
        <w:tc>
          <w:tcPr>
            <w:tcW w:w="1468" w:type="dxa"/>
          </w:tcPr>
          <w:p w:rsidR="004A4CEF" w:rsidRDefault="004A4CEF">
            <w:pPr>
              <w:pStyle w:val="ConsPlusNormal"/>
            </w:pPr>
            <w:r>
              <w:t>50</w:t>
            </w:r>
          </w:p>
        </w:tc>
        <w:tc>
          <w:tcPr>
            <w:tcW w:w="1468" w:type="dxa"/>
          </w:tcPr>
          <w:p w:rsidR="004A4CEF" w:rsidRDefault="004A4CEF">
            <w:pPr>
              <w:pStyle w:val="ConsPlusNormal"/>
            </w:pPr>
            <w:r>
              <w:t>04</w:t>
            </w:r>
          </w:p>
        </w:tc>
        <w:tc>
          <w:tcPr>
            <w:tcW w:w="2452" w:type="dxa"/>
          </w:tcPr>
          <w:p w:rsidR="004A4CEF" w:rsidRDefault="004A4CEF">
            <w:pPr>
              <w:pStyle w:val="ConsPlusNormal"/>
            </w:pPr>
            <w:r>
              <w:t>Достижение планового значения доли общей экономии денежных средств по результатам осуществления закупок, процентов</w:t>
            </w:r>
          </w:p>
        </w:tc>
        <w:tc>
          <w:tcPr>
            <w:tcW w:w="1216" w:type="dxa"/>
          </w:tcPr>
          <w:p w:rsidR="004A4CEF" w:rsidRDefault="004A4CEF">
            <w:pPr>
              <w:pStyle w:val="ConsPlusNormal"/>
            </w:pPr>
            <w:r>
              <w:t>процент</w:t>
            </w:r>
          </w:p>
        </w:tc>
        <w:tc>
          <w:tcPr>
            <w:tcW w:w="4592" w:type="dxa"/>
          </w:tcPr>
          <w:p w:rsidR="004A4CEF" w:rsidRDefault="004A4CEF">
            <w:pPr>
              <w:pStyle w:val="ConsPlusNormal"/>
            </w:pPr>
            <w:r w:rsidRPr="00B65AE5">
              <w:rPr>
                <w:position w:val="-25"/>
              </w:rPr>
              <w:pict>
                <v:shape id="_x0000_i1044" style="width:149.25pt;height:36pt" coordsize="" o:spt="100" adj="0,,0" path="" filled="f" stroked="f">
                  <v:stroke joinstyle="miter"/>
                  <v:imagedata r:id="rId33" o:title="base_14_375563_32787"/>
                  <v:formulas/>
                  <v:path o:connecttype="segments"/>
                </v:shape>
              </w:pict>
            </w:r>
          </w:p>
          <w:p w:rsidR="004A4CEF" w:rsidRDefault="004A4CEF">
            <w:pPr>
              <w:pStyle w:val="ConsPlusNormal"/>
            </w:pPr>
          </w:p>
          <w:p w:rsidR="004A4CEF" w:rsidRDefault="004A4CEF">
            <w:pPr>
              <w:pStyle w:val="ConsPlusNormal"/>
            </w:pPr>
            <w:proofErr w:type="spellStart"/>
            <w:r>
              <w:t>Оэдс</w:t>
            </w:r>
            <w:proofErr w:type="spellEnd"/>
            <w:r>
              <w:t xml:space="preserve"> - доля общей экономии денежных средств по результатам осуществления конкурентных закупок, процентов;</w:t>
            </w:r>
          </w:p>
          <w:p w:rsidR="004A4CEF" w:rsidRDefault="004A4CEF">
            <w:pPr>
              <w:pStyle w:val="ConsPlusNormal"/>
            </w:pPr>
            <w:proofErr w:type="spellStart"/>
            <w:r>
              <w:t>Эдс</w:t>
            </w:r>
            <w:proofErr w:type="spellEnd"/>
            <w:r>
              <w:t xml:space="preserve"> - экономия денежных средств по результатам осуществления конкурентных закупок, рублей;</w:t>
            </w:r>
          </w:p>
          <w:p w:rsidR="004A4CEF" w:rsidRDefault="004A4CEF">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4A4CEF" w:rsidRDefault="004A4CEF">
            <w:pPr>
              <w:pStyle w:val="ConsPlusNormal"/>
            </w:pPr>
            <w:r>
              <w:t xml:space="preserve">Расчет </w:t>
            </w:r>
            <w:proofErr w:type="spellStart"/>
            <w:r>
              <w:t>Эдс</w:t>
            </w:r>
            <w:proofErr w:type="spellEnd"/>
            <w:r>
              <w:t xml:space="preserve"> осуществляется по следующей формуле:</w:t>
            </w:r>
          </w:p>
          <w:p w:rsidR="004A4CEF" w:rsidRDefault="004A4CEF">
            <w:pPr>
              <w:pStyle w:val="ConsPlusNormal"/>
            </w:pPr>
          </w:p>
          <w:p w:rsidR="004A4CEF" w:rsidRDefault="004A4CEF">
            <w:pPr>
              <w:pStyle w:val="ConsPlusNormal"/>
            </w:pPr>
            <w:proofErr w:type="spellStart"/>
            <w:r>
              <w:t>Эдс</w:t>
            </w:r>
            <w:proofErr w:type="spellEnd"/>
            <w:r>
              <w:t xml:space="preserve"> = НМЦК - ЦК, где:</w:t>
            </w:r>
          </w:p>
          <w:p w:rsidR="004A4CEF" w:rsidRDefault="004A4CEF">
            <w:pPr>
              <w:pStyle w:val="ConsPlusNormal"/>
            </w:pPr>
          </w:p>
          <w:p w:rsidR="004A4CEF" w:rsidRDefault="004A4CEF">
            <w:pPr>
              <w:pStyle w:val="ConsPlusNormal"/>
            </w:pPr>
            <w:r>
              <w:t xml:space="preserve">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w:t>
            </w:r>
            <w:r>
              <w:lastRenderedPageBreak/>
              <w:t>показателя по 31 декабря года расчета показателя, рублей;</w:t>
            </w:r>
          </w:p>
          <w:p w:rsidR="004A4CEF" w:rsidRDefault="004A4CEF">
            <w:pPr>
              <w:pStyle w:val="ConsPlusNormal"/>
            </w:pPr>
            <w: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4A4CEF" w:rsidRDefault="004A4CEF">
            <w:pPr>
              <w:pStyle w:val="ConsPlusNormal"/>
            </w:pPr>
            <w:r>
              <w:t xml:space="preserve">В случае, если в рамках осуществления закупки имело место заключение нескольких контрактов в соответствии с </w:t>
            </w:r>
            <w:hyperlink r:id="rId34" w:history="1">
              <w:r>
                <w:rPr>
                  <w:color w:val="0000FF"/>
                </w:rPr>
                <w:t>ч. 17.1 ст. 95</w:t>
              </w:r>
            </w:hyperlink>
            <w:r>
              <w:t xml:space="preserve"> Федерального закона N 44-ФЗ, расчет осуществляется с учетом частичного исполнения расторгнутых контрактов, рублей.</w:t>
            </w:r>
          </w:p>
          <w:p w:rsidR="004A4CEF" w:rsidRDefault="004A4CEF">
            <w:pPr>
              <w:pStyle w:val="ConsPlusNormal"/>
            </w:pPr>
            <w:r>
              <w:t xml:space="preserve">В случае отрицательного значения экономии (переменной </w:t>
            </w:r>
            <w:proofErr w:type="spellStart"/>
            <w:r>
              <w:t>Эдс</w:t>
            </w:r>
            <w:proofErr w:type="spellEnd"/>
            <w:r>
              <w:t>), ее значение принимается равным нулю.</w:t>
            </w:r>
          </w:p>
          <w:p w:rsidR="004A4CEF" w:rsidRDefault="004A4CEF">
            <w:pPr>
              <w:pStyle w:val="ConsPlusNormal"/>
            </w:pPr>
            <w:r>
              <w:t>Период расчета - календарный год.</w:t>
            </w:r>
          </w:p>
          <w:p w:rsidR="004A4CEF" w:rsidRDefault="004A4CEF">
            <w:pPr>
              <w:pStyle w:val="ConsPlusNormal"/>
            </w:pPr>
            <w:r>
              <w:t xml:space="preserve">Из расчета исключаются: закупки, осуществляемые в случае, предусмотренном </w:t>
            </w:r>
            <w:hyperlink r:id="rId35" w:history="1">
              <w:r>
                <w:rPr>
                  <w:color w:val="0000FF"/>
                </w:rPr>
                <w:t>ч. 24 ст. 22</w:t>
              </w:r>
            </w:hyperlink>
            <w:r>
              <w:t xml:space="preserve"> Федерального закона N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4A4CEF">
        <w:tc>
          <w:tcPr>
            <w:tcW w:w="460" w:type="dxa"/>
          </w:tcPr>
          <w:p w:rsidR="004A4CEF" w:rsidRDefault="004A4CEF">
            <w:pPr>
              <w:pStyle w:val="ConsPlusNormal"/>
            </w:pPr>
            <w:r>
              <w:t>5.</w:t>
            </w:r>
          </w:p>
        </w:tc>
        <w:tc>
          <w:tcPr>
            <w:tcW w:w="1660" w:type="dxa"/>
          </w:tcPr>
          <w:p w:rsidR="004A4CEF" w:rsidRDefault="004A4CEF">
            <w:pPr>
              <w:pStyle w:val="ConsPlusNormal"/>
            </w:pPr>
            <w:r>
              <w:t>2</w:t>
            </w:r>
          </w:p>
        </w:tc>
        <w:tc>
          <w:tcPr>
            <w:tcW w:w="1468" w:type="dxa"/>
          </w:tcPr>
          <w:p w:rsidR="004A4CEF" w:rsidRDefault="004A4CEF">
            <w:pPr>
              <w:pStyle w:val="ConsPlusNormal"/>
            </w:pPr>
            <w:r>
              <w:t>50</w:t>
            </w:r>
          </w:p>
        </w:tc>
        <w:tc>
          <w:tcPr>
            <w:tcW w:w="1468" w:type="dxa"/>
          </w:tcPr>
          <w:p w:rsidR="004A4CEF" w:rsidRDefault="004A4CEF">
            <w:pPr>
              <w:pStyle w:val="ConsPlusNormal"/>
            </w:pPr>
            <w:r>
              <w:t>05</w:t>
            </w:r>
          </w:p>
        </w:tc>
        <w:tc>
          <w:tcPr>
            <w:tcW w:w="2452" w:type="dxa"/>
          </w:tcPr>
          <w:p w:rsidR="004A4CEF" w:rsidRDefault="004A4CEF">
            <w:pPr>
              <w:pStyle w:val="ConsPlusNormal"/>
            </w:pPr>
            <w:r>
              <w:t xml:space="preserve">Достижение планового значения доли стоимости контрактов, заключенных с единственным поставщиком по </w:t>
            </w:r>
            <w:r>
              <w:lastRenderedPageBreak/>
              <w:t>несостоявшимся закупкам, процентов</w:t>
            </w:r>
          </w:p>
        </w:tc>
        <w:tc>
          <w:tcPr>
            <w:tcW w:w="1216" w:type="dxa"/>
          </w:tcPr>
          <w:p w:rsidR="004A4CEF" w:rsidRDefault="004A4CEF">
            <w:pPr>
              <w:pStyle w:val="ConsPlusNormal"/>
            </w:pPr>
            <w:r>
              <w:lastRenderedPageBreak/>
              <w:t>процент</w:t>
            </w:r>
          </w:p>
        </w:tc>
        <w:tc>
          <w:tcPr>
            <w:tcW w:w="4592" w:type="dxa"/>
          </w:tcPr>
          <w:p w:rsidR="004A4CEF" w:rsidRDefault="004A4CEF">
            <w:pPr>
              <w:pStyle w:val="ConsPlusNormal"/>
            </w:pPr>
            <w:r w:rsidRPr="00B65AE5">
              <w:rPr>
                <w:position w:val="-25"/>
              </w:rPr>
              <w:pict>
                <v:shape id="_x0000_i1045" style="width:144.75pt;height:36pt" coordsize="" o:spt="100" adj="0,,0" path="" filled="f" stroked="f">
                  <v:stroke joinstyle="miter"/>
                  <v:imagedata r:id="rId36" o:title="base_14_375563_32788"/>
                  <v:formulas/>
                  <v:path o:connecttype="segments"/>
                </v:shape>
              </w:pict>
            </w:r>
          </w:p>
          <w:p w:rsidR="004A4CEF" w:rsidRDefault="004A4CEF">
            <w:pPr>
              <w:pStyle w:val="ConsPlusNormal"/>
            </w:pPr>
          </w:p>
          <w:p w:rsidR="004A4CEF" w:rsidRDefault="004A4CEF">
            <w:pPr>
              <w:pStyle w:val="ConsPlusNormal"/>
            </w:pPr>
            <w:proofErr w:type="spellStart"/>
            <w:r>
              <w:t>Дцк</w:t>
            </w:r>
            <w:proofErr w:type="spellEnd"/>
            <w:r>
              <w:t xml:space="preserve"> - доля стоимости контрактов, заключенных с единственным поставщиком по </w:t>
            </w:r>
            <w:r>
              <w:lastRenderedPageBreak/>
              <w:t>несостоявшимся закупкам, процентов;</w:t>
            </w:r>
          </w:p>
          <w:p w:rsidR="004A4CEF" w:rsidRDefault="004A4CEF">
            <w:pPr>
              <w:pStyle w:val="ConsPlusNormal"/>
            </w:pPr>
            <w:proofErr w:type="spellStart"/>
            <w:r>
              <w:t>ЦКедп</w:t>
            </w:r>
            <w:proofErr w:type="spellEnd"/>
            <w:r>
              <w:t xml:space="preserve"> - сумма цен контрактов, заключенных с единственным поставщиком (подрядчиком, исполнителем) в соответствии с </w:t>
            </w:r>
            <w:hyperlink r:id="rId37" w:history="1">
              <w:r>
                <w:rPr>
                  <w:color w:val="0000FF"/>
                </w:rPr>
                <w:t>п. 25 ч. 1 ст. 93</w:t>
              </w:r>
            </w:hyperlink>
            <w:r>
              <w:t xml:space="preserve"> Федерального закона N 44-ФЗ в период с 01 января года расчета показателя по 31 декабря года расчета показателя, рублей;</w:t>
            </w:r>
          </w:p>
          <w:p w:rsidR="004A4CEF" w:rsidRDefault="004A4CEF">
            <w:pPr>
              <w:pStyle w:val="ConsPlusNormal"/>
            </w:pPr>
            <w: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4A4CEF" w:rsidRDefault="004A4CEF">
            <w:pPr>
              <w:pStyle w:val="ConsPlusNormal"/>
            </w:pPr>
            <w:r>
              <w:t>Период расчета - календарный год.</w:t>
            </w:r>
          </w:p>
          <w:p w:rsidR="004A4CEF" w:rsidRDefault="004A4CEF">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4A4CEF">
        <w:tc>
          <w:tcPr>
            <w:tcW w:w="460" w:type="dxa"/>
          </w:tcPr>
          <w:p w:rsidR="004A4CEF" w:rsidRDefault="004A4CEF">
            <w:pPr>
              <w:pStyle w:val="ConsPlusNormal"/>
            </w:pPr>
            <w:r>
              <w:t>6.</w:t>
            </w:r>
          </w:p>
        </w:tc>
        <w:tc>
          <w:tcPr>
            <w:tcW w:w="1660" w:type="dxa"/>
          </w:tcPr>
          <w:p w:rsidR="004A4CEF" w:rsidRDefault="004A4CEF">
            <w:pPr>
              <w:pStyle w:val="ConsPlusNormal"/>
            </w:pPr>
            <w:r>
              <w:t>2</w:t>
            </w:r>
          </w:p>
        </w:tc>
        <w:tc>
          <w:tcPr>
            <w:tcW w:w="1468" w:type="dxa"/>
          </w:tcPr>
          <w:p w:rsidR="004A4CEF" w:rsidRDefault="004A4CEF">
            <w:pPr>
              <w:pStyle w:val="ConsPlusNormal"/>
            </w:pPr>
            <w:r>
              <w:t>50</w:t>
            </w:r>
          </w:p>
        </w:tc>
        <w:tc>
          <w:tcPr>
            <w:tcW w:w="1468" w:type="dxa"/>
          </w:tcPr>
          <w:p w:rsidR="004A4CEF" w:rsidRDefault="004A4CEF">
            <w:pPr>
              <w:pStyle w:val="ConsPlusNormal"/>
            </w:pPr>
            <w:r>
              <w:t>06</w:t>
            </w:r>
          </w:p>
        </w:tc>
        <w:tc>
          <w:tcPr>
            <w:tcW w:w="2452" w:type="dxa"/>
          </w:tcPr>
          <w:p w:rsidR="004A4CEF" w:rsidRDefault="004A4CEF">
            <w:pPr>
              <w:pStyle w:val="ConsPlusNormal"/>
            </w:pPr>
            <w:r>
              <w:t>Доля закупок среди субъектов малого предпринимательства, социально ориентированных некоммерческих организаций</w:t>
            </w:r>
          </w:p>
        </w:tc>
        <w:tc>
          <w:tcPr>
            <w:tcW w:w="1216" w:type="dxa"/>
          </w:tcPr>
          <w:p w:rsidR="004A4CEF" w:rsidRDefault="004A4CEF">
            <w:pPr>
              <w:pStyle w:val="ConsPlusNormal"/>
            </w:pPr>
            <w:r>
              <w:t>процент</w:t>
            </w:r>
          </w:p>
        </w:tc>
        <w:tc>
          <w:tcPr>
            <w:tcW w:w="4592" w:type="dxa"/>
          </w:tcPr>
          <w:p w:rsidR="004A4CEF" w:rsidRDefault="004A4CEF">
            <w:pPr>
              <w:pStyle w:val="ConsPlusNormal"/>
            </w:pPr>
            <w:r w:rsidRPr="00B65AE5">
              <w:rPr>
                <w:position w:val="-26"/>
              </w:rPr>
              <w:pict>
                <v:shape id="_x0000_i1046" style="width:198.75pt;height:37.5pt" coordsize="" o:spt="100" adj="0,,0" path="" filled="f" stroked="f">
                  <v:stroke joinstyle="miter"/>
                  <v:imagedata r:id="rId38" o:title="base_14_375563_32789"/>
                  <v:formulas/>
                  <v:path o:connecttype="segments"/>
                </v:shape>
              </w:pict>
            </w:r>
          </w:p>
          <w:p w:rsidR="004A4CEF" w:rsidRDefault="004A4CEF">
            <w:pPr>
              <w:pStyle w:val="ConsPlusNormal"/>
            </w:pPr>
          </w:p>
          <w:p w:rsidR="004A4CEF" w:rsidRDefault="004A4CEF">
            <w:pPr>
              <w:pStyle w:val="ConsPlusNormal"/>
            </w:pPr>
            <w:proofErr w:type="spellStart"/>
            <w:r>
              <w:t>Дсмп</w:t>
            </w:r>
            <w:proofErr w:type="spellEnd"/>
            <w: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4A4CEF" w:rsidRDefault="004A4CEF">
            <w:pPr>
              <w:pStyle w:val="ConsPlusNormal"/>
            </w:pPr>
            <w:r w:rsidRPr="00B65AE5">
              <w:rPr>
                <w:position w:val="-11"/>
              </w:rPr>
              <w:lastRenderedPageBreak/>
              <w:pict>
                <v:shape id="_x0000_i1047" style="width:40.5pt;height:22.5pt" coordsize="" o:spt="100" adj="0,,0" path="" filled="f" stroked="f">
                  <v:stroke joinstyle="miter"/>
                  <v:imagedata r:id="rId39" o:title="base_14_375563_32790"/>
                  <v:formulas/>
                  <v:path o:connecttype="segments"/>
                </v:shape>
              </w:pict>
            </w:r>
            <w:r>
              <w:t xml:space="preserve"> - сумма финансового обеспечения контрактов, заключенных в соответствии с требованиями Федерального </w:t>
            </w:r>
            <w:hyperlink r:id="rId40" w:history="1">
              <w:r>
                <w:rPr>
                  <w:color w:val="0000FF"/>
                </w:rPr>
                <w:t>закона</w:t>
              </w:r>
            </w:hyperlink>
            <w:r>
              <w:t xml:space="preserve"> N 44-ФЗ (далее - контракты) с СМП или СОНО, утвержденного на год расчета показателя, включая контракты, заключенные до начала указанного года, рублей;</w:t>
            </w:r>
          </w:p>
          <w:p w:rsidR="004A4CEF" w:rsidRDefault="004A4CEF">
            <w:pPr>
              <w:pStyle w:val="ConsPlusNormal"/>
            </w:pPr>
            <w:r w:rsidRPr="00B65AE5">
              <w:rPr>
                <w:position w:val="-11"/>
              </w:rPr>
              <w:pict>
                <v:shape id="_x0000_i1048" style="width:39pt;height:22.5pt" coordsize="" o:spt="100" adj="0,,0" path="" filled="f" stroked="f">
                  <v:stroke joinstyle="miter"/>
                  <v:imagedata r:id="rId41" o:title="base_14_375563_32791"/>
                  <v:formulas/>
                  <v:path o:connecttype="segments"/>
                </v:shape>
              </w:pict>
            </w:r>
            <w:r>
              <w:t xml:space="preserve">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4A4CEF" w:rsidRDefault="004A4CEF">
            <w:pPr>
              <w:pStyle w:val="ConsPlusNormal"/>
            </w:pPr>
            <w: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4A4CEF" w:rsidRDefault="004A4CEF">
            <w:pPr>
              <w:pStyle w:val="ConsPlusNormal"/>
            </w:pPr>
            <w:r>
              <w:t>Период расчета - календарный год.</w:t>
            </w:r>
          </w:p>
          <w:p w:rsidR="004A4CEF" w:rsidRDefault="004A4CEF">
            <w:pPr>
              <w:pStyle w:val="ConsPlusNormal"/>
            </w:pPr>
            <w:r>
              <w:t xml:space="preserve">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w:t>
            </w:r>
            <w:r>
              <w:lastRenderedPageBreak/>
              <w:t>закрытые способы определения поставщиков (подрядчиков, исполнителей).</w:t>
            </w:r>
          </w:p>
        </w:tc>
      </w:tr>
      <w:tr w:rsidR="004A4CEF">
        <w:tc>
          <w:tcPr>
            <w:tcW w:w="460" w:type="dxa"/>
          </w:tcPr>
          <w:p w:rsidR="004A4CEF" w:rsidRDefault="004A4CEF">
            <w:pPr>
              <w:pStyle w:val="ConsPlusNormal"/>
            </w:pPr>
            <w:r>
              <w:lastRenderedPageBreak/>
              <w:t>7.</w:t>
            </w:r>
          </w:p>
        </w:tc>
        <w:tc>
          <w:tcPr>
            <w:tcW w:w="1660" w:type="dxa"/>
          </w:tcPr>
          <w:p w:rsidR="004A4CEF" w:rsidRDefault="004A4CEF">
            <w:pPr>
              <w:pStyle w:val="ConsPlusNormal"/>
            </w:pPr>
            <w:r>
              <w:t>2</w:t>
            </w:r>
          </w:p>
        </w:tc>
        <w:tc>
          <w:tcPr>
            <w:tcW w:w="1468" w:type="dxa"/>
          </w:tcPr>
          <w:p w:rsidR="004A4CEF" w:rsidRDefault="004A4CEF">
            <w:pPr>
              <w:pStyle w:val="ConsPlusNormal"/>
            </w:pPr>
            <w:r>
              <w:t>50</w:t>
            </w:r>
          </w:p>
        </w:tc>
        <w:tc>
          <w:tcPr>
            <w:tcW w:w="1468" w:type="dxa"/>
          </w:tcPr>
          <w:p w:rsidR="004A4CEF" w:rsidRDefault="004A4CEF">
            <w:pPr>
              <w:pStyle w:val="ConsPlusNormal"/>
            </w:pPr>
            <w:r>
              <w:t>07</w:t>
            </w:r>
          </w:p>
        </w:tc>
        <w:tc>
          <w:tcPr>
            <w:tcW w:w="2452" w:type="dxa"/>
          </w:tcPr>
          <w:p w:rsidR="004A4CEF" w:rsidRDefault="004A4CEF">
            <w:pPr>
              <w:pStyle w:val="ConsPlusNormal"/>
            </w:pPr>
            <w: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216" w:type="dxa"/>
          </w:tcPr>
          <w:p w:rsidR="004A4CEF" w:rsidRDefault="004A4CEF">
            <w:pPr>
              <w:pStyle w:val="ConsPlusNormal"/>
            </w:pPr>
            <w:r>
              <w:t>процент</w:t>
            </w:r>
          </w:p>
        </w:tc>
        <w:tc>
          <w:tcPr>
            <w:tcW w:w="4592" w:type="dxa"/>
          </w:tcPr>
          <w:p w:rsidR="004A4CEF" w:rsidRDefault="004A4CEF">
            <w:pPr>
              <w:pStyle w:val="ConsPlusNormal"/>
            </w:pPr>
            <w:r w:rsidRPr="00B65AE5">
              <w:rPr>
                <w:position w:val="-22"/>
              </w:rPr>
              <w:pict>
                <v:shape id="_x0000_i1049" style="width:145.5pt;height:33.75pt" coordsize="" o:spt="100" adj="0,,0" path="" filled="f" stroked="f">
                  <v:stroke joinstyle="miter"/>
                  <v:imagedata r:id="rId42" o:title="base_14_375563_32792"/>
                  <v:formulas/>
                  <v:path o:connecttype="segments"/>
                </v:shape>
              </w:pict>
            </w:r>
          </w:p>
          <w:p w:rsidR="004A4CEF" w:rsidRDefault="004A4CEF">
            <w:pPr>
              <w:pStyle w:val="ConsPlusNormal"/>
            </w:pPr>
          </w:p>
          <w:p w:rsidR="004A4CEF" w:rsidRDefault="004A4CEF">
            <w:pPr>
              <w:pStyle w:val="ConsPlusNormal"/>
            </w:pPr>
            <w: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утвержденных распоряжением Администрации городского округа Воскресенск N 580-р от 17.11.2022 (далее - ключевых показателей развития конкуренции на товарных рынках);</w:t>
            </w:r>
          </w:p>
          <w:p w:rsidR="004A4CEF" w:rsidRDefault="004A4CEF">
            <w:pPr>
              <w:pStyle w:val="ConsPlusNormal"/>
            </w:pPr>
            <w: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4A4CEF" w:rsidRDefault="004A4CEF">
            <w:pPr>
              <w:pStyle w:val="ConsPlusNormal"/>
            </w:pPr>
            <w:r>
              <w:t>ПКП - количество ключевых показателей развития конкуренции на товарных рынках муниципального образования Московской области.</w:t>
            </w:r>
          </w:p>
        </w:tc>
      </w:tr>
      <w:tr w:rsidR="004A4CEF">
        <w:tc>
          <w:tcPr>
            <w:tcW w:w="460" w:type="dxa"/>
          </w:tcPr>
          <w:p w:rsidR="004A4CEF" w:rsidRDefault="004A4CEF">
            <w:pPr>
              <w:pStyle w:val="ConsPlusNormal"/>
            </w:pPr>
            <w:r>
              <w:t>8.</w:t>
            </w:r>
          </w:p>
        </w:tc>
        <w:tc>
          <w:tcPr>
            <w:tcW w:w="1660" w:type="dxa"/>
          </w:tcPr>
          <w:p w:rsidR="004A4CEF" w:rsidRDefault="004A4CEF">
            <w:pPr>
              <w:pStyle w:val="ConsPlusNormal"/>
            </w:pPr>
            <w:r>
              <w:t>2</w:t>
            </w:r>
          </w:p>
        </w:tc>
        <w:tc>
          <w:tcPr>
            <w:tcW w:w="1468" w:type="dxa"/>
          </w:tcPr>
          <w:p w:rsidR="004A4CEF" w:rsidRDefault="004A4CEF">
            <w:pPr>
              <w:pStyle w:val="ConsPlusNormal"/>
            </w:pPr>
            <w:r>
              <w:t>50</w:t>
            </w:r>
          </w:p>
        </w:tc>
        <w:tc>
          <w:tcPr>
            <w:tcW w:w="1468" w:type="dxa"/>
          </w:tcPr>
          <w:p w:rsidR="004A4CEF" w:rsidRDefault="004A4CEF">
            <w:pPr>
              <w:pStyle w:val="ConsPlusNormal"/>
            </w:pPr>
            <w:r>
              <w:t>08</w:t>
            </w:r>
          </w:p>
        </w:tc>
        <w:tc>
          <w:tcPr>
            <w:tcW w:w="2452" w:type="dxa"/>
          </w:tcPr>
          <w:p w:rsidR="004A4CEF" w:rsidRDefault="004A4CEF">
            <w:pPr>
              <w:pStyle w:val="ConsPlusNormal"/>
            </w:pPr>
            <w:r>
              <w:t xml:space="preserve">Количество обработанных (проанализированных) результатов опросов о состоянии и развитии конкуренции на товарных рынках муниципального </w:t>
            </w:r>
            <w:r>
              <w:lastRenderedPageBreak/>
              <w:t>образования Московской области</w:t>
            </w:r>
          </w:p>
        </w:tc>
        <w:tc>
          <w:tcPr>
            <w:tcW w:w="1216" w:type="dxa"/>
          </w:tcPr>
          <w:p w:rsidR="004A4CEF" w:rsidRDefault="004A4CEF">
            <w:pPr>
              <w:pStyle w:val="ConsPlusNormal"/>
            </w:pPr>
            <w:r>
              <w:lastRenderedPageBreak/>
              <w:t>единица</w:t>
            </w:r>
          </w:p>
        </w:tc>
        <w:tc>
          <w:tcPr>
            <w:tcW w:w="4592" w:type="dxa"/>
          </w:tcPr>
          <w:p w:rsidR="004A4CEF" w:rsidRDefault="004A4CEF">
            <w:pPr>
              <w:pStyle w:val="ConsPlusNormal"/>
            </w:pPr>
            <w: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4A4CEF">
        <w:tc>
          <w:tcPr>
            <w:tcW w:w="13316" w:type="dxa"/>
            <w:gridSpan w:val="7"/>
          </w:tcPr>
          <w:p w:rsidR="004A4CEF" w:rsidRDefault="004A4CEF">
            <w:pPr>
              <w:pStyle w:val="ConsPlusNormal"/>
              <w:outlineLvl w:val="2"/>
            </w:pPr>
            <w:r>
              <w:t>Подпрограмма III "Развитие малого и среднего предпринимательства"</w:t>
            </w:r>
          </w:p>
        </w:tc>
      </w:tr>
      <w:tr w:rsidR="004A4CEF">
        <w:tc>
          <w:tcPr>
            <w:tcW w:w="460" w:type="dxa"/>
            <w:vMerge w:val="restart"/>
          </w:tcPr>
          <w:p w:rsidR="004A4CEF" w:rsidRDefault="004A4CEF">
            <w:pPr>
              <w:pStyle w:val="ConsPlusNormal"/>
            </w:pPr>
            <w:r>
              <w:t>1.</w:t>
            </w:r>
          </w:p>
        </w:tc>
        <w:tc>
          <w:tcPr>
            <w:tcW w:w="1660" w:type="dxa"/>
            <w:vMerge w:val="restart"/>
          </w:tcPr>
          <w:p w:rsidR="004A4CEF" w:rsidRDefault="004A4CEF">
            <w:pPr>
              <w:pStyle w:val="ConsPlusNormal"/>
            </w:pPr>
            <w:r>
              <w:t>3</w:t>
            </w:r>
          </w:p>
        </w:tc>
        <w:tc>
          <w:tcPr>
            <w:tcW w:w="1468" w:type="dxa"/>
            <w:vMerge w:val="restart"/>
          </w:tcPr>
          <w:p w:rsidR="004A4CEF" w:rsidRDefault="004A4CEF">
            <w:pPr>
              <w:pStyle w:val="ConsPlusNormal"/>
            </w:pPr>
            <w:r>
              <w:t>02</w:t>
            </w:r>
          </w:p>
          <w:p w:rsidR="004A4CEF" w:rsidRDefault="004A4CEF">
            <w:pPr>
              <w:pStyle w:val="ConsPlusNormal"/>
            </w:pPr>
            <w:r>
              <w:t>02</w:t>
            </w:r>
          </w:p>
        </w:tc>
        <w:tc>
          <w:tcPr>
            <w:tcW w:w="1468" w:type="dxa"/>
            <w:vMerge w:val="restart"/>
          </w:tcPr>
          <w:p w:rsidR="004A4CEF" w:rsidRDefault="004A4CEF">
            <w:pPr>
              <w:pStyle w:val="ConsPlusNormal"/>
            </w:pPr>
            <w:r>
              <w:t>01</w:t>
            </w:r>
          </w:p>
          <w:p w:rsidR="004A4CEF" w:rsidRDefault="004A4CEF">
            <w:pPr>
              <w:pStyle w:val="ConsPlusNormal"/>
            </w:pPr>
            <w:r>
              <w:t>03</w:t>
            </w:r>
          </w:p>
        </w:tc>
        <w:tc>
          <w:tcPr>
            <w:tcW w:w="2452" w:type="dxa"/>
          </w:tcPr>
          <w:p w:rsidR="004A4CEF" w:rsidRDefault="004A4CEF">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16" w:type="dxa"/>
          </w:tcPr>
          <w:p w:rsidR="004A4CEF" w:rsidRDefault="004A4CEF">
            <w:pPr>
              <w:pStyle w:val="ConsPlusNormal"/>
            </w:pPr>
            <w:r>
              <w:t>%</w:t>
            </w:r>
          </w:p>
        </w:tc>
        <w:tc>
          <w:tcPr>
            <w:tcW w:w="4592" w:type="dxa"/>
          </w:tcPr>
          <w:p w:rsidR="004A4CEF" w:rsidRDefault="004A4CEF">
            <w:pPr>
              <w:pStyle w:val="ConsPlusNormal"/>
            </w:pPr>
            <w:r w:rsidRPr="00B65AE5">
              <w:rPr>
                <w:position w:val="-31"/>
              </w:rPr>
              <w:pict>
                <v:shape id="_x0000_i1050" style="width:157.5pt;height:42pt" coordsize="" o:spt="100" adj="0,,0" path="" filled="f" stroked="f">
                  <v:stroke joinstyle="miter"/>
                  <v:imagedata r:id="rId43" o:title="base_14_375563_32793"/>
                  <v:formulas/>
                  <v:path o:connecttype="segments"/>
                </v:shape>
              </w:pict>
            </w:r>
          </w:p>
          <w:p w:rsidR="004A4CEF" w:rsidRDefault="004A4CEF">
            <w:pPr>
              <w:pStyle w:val="ConsPlusNormal"/>
            </w:pPr>
          </w:p>
          <w:p w:rsidR="004A4CEF" w:rsidRDefault="004A4CEF">
            <w:pPr>
              <w:pStyle w:val="ConsPlusNormal"/>
            </w:pPr>
            <w:r w:rsidRPr="00B65AE5">
              <w:rPr>
                <w:position w:val="-11"/>
              </w:rPr>
              <w:pict>
                <v:shape id="_x0000_i1051" style="width:33.75pt;height:22.5pt" coordsize="" o:spt="100" adj="0,,0" path="" filled="f" stroked="f">
                  <v:stroke joinstyle="miter"/>
                  <v:imagedata r:id="rId17" o:title="base_14_375563_32794"/>
                  <v:formulas/>
                  <v:path o:connecttype="segments"/>
                </v:shape>
              </w:pic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4A4CEF" w:rsidRDefault="004A4CEF">
            <w:pPr>
              <w:pStyle w:val="ConsPlusNormal"/>
            </w:pPr>
            <w:r w:rsidRPr="00B65AE5">
              <w:rPr>
                <w:position w:val="-11"/>
              </w:rPr>
              <w:pict>
                <v:shape id="_x0000_i1052" style="width:33.75pt;height:22.5pt" coordsize="" o:spt="100" adj="0,,0" path="" filled="f" stroked="f">
                  <v:stroke joinstyle="miter"/>
                  <v:imagedata r:id="rId18" o:title="base_14_375563_32795"/>
                  <v:formulas/>
                  <v:path o:connecttype="segments"/>
                </v:shape>
              </w:pict>
            </w:r>
            <w: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4A4CEF" w:rsidRDefault="004A4CEF">
            <w:pPr>
              <w:pStyle w:val="ConsPlusNormal"/>
            </w:pPr>
            <w:r w:rsidRPr="00B65AE5">
              <w:rPr>
                <w:position w:val="-11"/>
              </w:rPr>
              <w:pict>
                <v:shape id="_x0000_i1053" style="width:24pt;height:22.5pt" coordsize="" o:spt="100" adj="0,,0" path="" filled="f" stroked="f">
                  <v:stroke joinstyle="miter"/>
                  <v:imagedata r:id="rId19" o:title="base_14_375563_32796"/>
                  <v:formulas/>
                  <v:path o:connecttype="segments"/>
                </v:shape>
              </w:pic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4A4CEF" w:rsidRDefault="004A4CEF">
            <w:pPr>
              <w:pStyle w:val="ConsPlusNormal"/>
            </w:pPr>
            <w:r w:rsidRPr="00B65AE5">
              <w:rPr>
                <w:position w:val="-9"/>
              </w:rPr>
              <w:pict>
                <v:shape id="_x0000_i1054" style="width:24pt;height:21pt" coordsize="" o:spt="100" adj="0,,0" path="" filled="f" stroked="f">
                  <v:stroke joinstyle="miter"/>
                  <v:imagedata r:id="rId20" o:title="base_14_375563_32797"/>
                  <v:formulas/>
                  <v:path o:connecttype="segments"/>
                </v:shape>
              </w:pict>
            </w:r>
            <w:r>
              <w:t xml:space="preserve"> - среднесписочная численность работников (без внешних совместителей) малых предприятий (включая </w:t>
            </w:r>
            <w:proofErr w:type="spellStart"/>
            <w:r>
              <w:t>микропредприятия</w:t>
            </w:r>
            <w:proofErr w:type="spellEnd"/>
            <w:r>
              <w:t>), человек</w:t>
            </w:r>
          </w:p>
        </w:tc>
      </w:tr>
      <w:tr w:rsidR="004A4CEF">
        <w:tc>
          <w:tcPr>
            <w:tcW w:w="460" w:type="dxa"/>
            <w:vMerge/>
          </w:tcPr>
          <w:p w:rsidR="004A4CEF" w:rsidRDefault="004A4CEF">
            <w:pPr>
              <w:spacing w:after="1" w:line="0" w:lineRule="atLeast"/>
            </w:pPr>
          </w:p>
        </w:tc>
        <w:tc>
          <w:tcPr>
            <w:tcW w:w="1660" w:type="dxa"/>
            <w:vMerge/>
          </w:tcPr>
          <w:p w:rsidR="004A4CEF" w:rsidRDefault="004A4CEF">
            <w:pPr>
              <w:spacing w:after="1" w:line="0" w:lineRule="atLeast"/>
            </w:pPr>
          </w:p>
        </w:tc>
        <w:tc>
          <w:tcPr>
            <w:tcW w:w="1468" w:type="dxa"/>
            <w:vMerge/>
          </w:tcPr>
          <w:p w:rsidR="004A4CEF" w:rsidRDefault="004A4CEF">
            <w:pPr>
              <w:spacing w:after="1" w:line="0" w:lineRule="atLeast"/>
            </w:pPr>
          </w:p>
        </w:tc>
        <w:tc>
          <w:tcPr>
            <w:tcW w:w="1468" w:type="dxa"/>
            <w:vMerge/>
          </w:tcPr>
          <w:p w:rsidR="004A4CEF" w:rsidRDefault="004A4CEF">
            <w:pPr>
              <w:spacing w:after="1" w:line="0" w:lineRule="atLeast"/>
            </w:pPr>
          </w:p>
        </w:tc>
        <w:tc>
          <w:tcPr>
            <w:tcW w:w="2452" w:type="dxa"/>
          </w:tcPr>
          <w:p w:rsidR="004A4CEF" w:rsidRDefault="004A4CEF">
            <w:pPr>
              <w:pStyle w:val="ConsPlusNormal"/>
            </w:pPr>
            <w:r>
              <w:t>Число субъектов МСП в расчете на 10 тыс. человек населения</w:t>
            </w:r>
          </w:p>
        </w:tc>
        <w:tc>
          <w:tcPr>
            <w:tcW w:w="1216" w:type="dxa"/>
          </w:tcPr>
          <w:p w:rsidR="004A4CEF" w:rsidRDefault="004A4CEF">
            <w:pPr>
              <w:pStyle w:val="ConsPlusNormal"/>
            </w:pPr>
            <w:r>
              <w:t>единиц</w:t>
            </w:r>
          </w:p>
        </w:tc>
        <w:tc>
          <w:tcPr>
            <w:tcW w:w="4592" w:type="dxa"/>
          </w:tcPr>
          <w:p w:rsidR="004A4CEF" w:rsidRDefault="004A4CEF">
            <w:pPr>
              <w:pStyle w:val="ConsPlusNormal"/>
            </w:pPr>
            <w:r w:rsidRPr="00B65AE5">
              <w:rPr>
                <w:position w:val="-22"/>
              </w:rPr>
              <w:pict>
                <v:shape id="_x0000_i1055" style="width:155.25pt;height:33.75pt" coordsize="" o:spt="100" adj="0,,0" path="" filled="f" stroked="f">
                  <v:stroke joinstyle="miter"/>
                  <v:imagedata r:id="rId44" o:title="base_14_375563_32798"/>
                  <v:formulas/>
                  <v:path o:connecttype="segments"/>
                </v:shape>
              </w:pict>
            </w:r>
          </w:p>
          <w:p w:rsidR="004A4CEF" w:rsidRDefault="004A4CEF">
            <w:pPr>
              <w:pStyle w:val="ConsPlusNormal"/>
            </w:pPr>
          </w:p>
          <w:p w:rsidR="004A4CEF" w:rsidRDefault="004A4CEF">
            <w:pPr>
              <w:pStyle w:val="ConsPlusNormal"/>
            </w:pPr>
            <w:r w:rsidRPr="00B65AE5">
              <w:rPr>
                <w:position w:val="-9"/>
              </w:rPr>
              <w:pict>
                <v:shape id="_x0000_i1056" style="width:32.25pt;height:21pt" coordsize="" o:spt="100" adj="0,,0" path="" filled="f" stroked="f">
                  <v:stroke joinstyle="miter"/>
                  <v:imagedata r:id="rId22" o:title="base_14_375563_32799"/>
                  <v:formulas/>
                  <v:path o:connecttype="segments"/>
                </v:shape>
              </w:pict>
            </w:r>
            <w:r>
              <w:t xml:space="preserve"> - число субъектов малого и среднего предпринимательства в расчете на 10 тыс. человек населения, единиц;</w:t>
            </w:r>
          </w:p>
          <w:p w:rsidR="004A4CEF" w:rsidRDefault="004A4CEF">
            <w:pPr>
              <w:pStyle w:val="ConsPlusNormal"/>
            </w:pPr>
            <w:proofErr w:type="spellStart"/>
            <w:r>
              <w:t>Чсмсп</w:t>
            </w:r>
            <w:proofErr w:type="spellEnd"/>
            <w:r>
              <w:t xml:space="preserve"> - число субъектов малого и среднего предпринимательства (включая </w:t>
            </w:r>
            <w:proofErr w:type="spellStart"/>
            <w:r>
              <w:t>микропредприятия</w:t>
            </w:r>
            <w:proofErr w:type="spellEnd"/>
            <w:r>
              <w:t>) - юридических лиц и индивидуальных предпринимателей, единиц;</w:t>
            </w:r>
          </w:p>
          <w:p w:rsidR="004A4CEF" w:rsidRDefault="004A4CEF">
            <w:pPr>
              <w:pStyle w:val="ConsPlusNormal"/>
            </w:pPr>
            <w:proofErr w:type="spellStart"/>
            <w:r>
              <w:t>Чнас</w:t>
            </w:r>
            <w:proofErr w:type="spellEnd"/>
            <w:r>
              <w:t xml:space="preserve"> - численность постоянного населения на начало следующего </w:t>
            </w:r>
            <w:proofErr w:type="gramStart"/>
            <w:r>
              <w:t>за отчетным года</w:t>
            </w:r>
            <w:proofErr w:type="gramEnd"/>
            <w:r>
              <w:t xml:space="preserve"> (расчетные данные территориальных органов Федеральной службы государственной статистики)</w:t>
            </w:r>
          </w:p>
        </w:tc>
      </w:tr>
      <w:tr w:rsidR="004A4CEF">
        <w:tc>
          <w:tcPr>
            <w:tcW w:w="460" w:type="dxa"/>
            <w:vMerge/>
          </w:tcPr>
          <w:p w:rsidR="004A4CEF" w:rsidRDefault="004A4CEF">
            <w:pPr>
              <w:spacing w:after="1" w:line="0" w:lineRule="atLeast"/>
            </w:pPr>
          </w:p>
        </w:tc>
        <w:tc>
          <w:tcPr>
            <w:tcW w:w="1660" w:type="dxa"/>
            <w:vMerge/>
          </w:tcPr>
          <w:p w:rsidR="004A4CEF" w:rsidRDefault="004A4CEF">
            <w:pPr>
              <w:spacing w:after="1" w:line="0" w:lineRule="atLeast"/>
            </w:pPr>
          </w:p>
        </w:tc>
        <w:tc>
          <w:tcPr>
            <w:tcW w:w="1468" w:type="dxa"/>
            <w:vMerge/>
          </w:tcPr>
          <w:p w:rsidR="004A4CEF" w:rsidRDefault="004A4CEF">
            <w:pPr>
              <w:spacing w:after="1" w:line="0" w:lineRule="atLeast"/>
            </w:pPr>
          </w:p>
        </w:tc>
        <w:tc>
          <w:tcPr>
            <w:tcW w:w="1468" w:type="dxa"/>
            <w:vMerge/>
          </w:tcPr>
          <w:p w:rsidR="004A4CEF" w:rsidRDefault="004A4CEF">
            <w:pPr>
              <w:spacing w:after="1" w:line="0" w:lineRule="atLeast"/>
            </w:pPr>
          </w:p>
        </w:tc>
        <w:tc>
          <w:tcPr>
            <w:tcW w:w="2452" w:type="dxa"/>
          </w:tcPr>
          <w:p w:rsidR="004A4CEF" w:rsidRDefault="004A4CEF">
            <w:pPr>
              <w:pStyle w:val="ConsPlusNormal"/>
            </w:pPr>
            <w:r>
              <w:t>Количество вновь созданных субъектов малого и среднего бизнеса</w:t>
            </w:r>
          </w:p>
        </w:tc>
        <w:tc>
          <w:tcPr>
            <w:tcW w:w="1216" w:type="dxa"/>
          </w:tcPr>
          <w:p w:rsidR="004A4CEF" w:rsidRDefault="004A4CEF">
            <w:pPr>
              <w:pStyle w:val="ConsPlusNormal"/>
            </w:pPr>
            <w:r>
              <w:t>единиц</w:t>
            </w:r>
          </w:p>
        </w:tc>
        <w:tc>
          <w:tcPr>
            <w:tcW w:w="4592" w:type="dxa"/>
          </w:tcPr>
          <w:p w:rsidR="004A4CEF" w:rsidRDefault="004A4CEF">
            <w:pPr>
              <w:pStyle w:val="ConsPlusNormal"/>
            </w:pPr>
            <w:r>
              <w:t>Вновь созданные субъекты малого и среднего бизнеса</w:t>
            </w:r>
          </w:p>
        </w:tc>
      </w:tr>
      <w:tr w:rsidR="004A4CEF">
        <w:tc>
          <w:tcPr>
            <w:tcW w:w="460" w:type="dxa"/>
          </w:tcPr>
          <w:p w:rsidR="004A4CEF" w:rsidRDefault="004A4CEF">
            <w:pPr>
              <w:pStyle w:val="ConsPlusNormal"/>
            </w:pPr>
            <w:r>
              <w:t>2.</w:t>
            </w:r>
          </w:p>
        </w:tc>
        <w:tc>
          <w:tcPr>
            <w:tcW w:w="1660" w:type="dxa"/>
          </w:tcPr>
          <w:p w:rsidR="004A4CEF" w:rsidRDefault="004A4CEF">
            <w:pPr>
              <w:pStyle w:val="ConsPlusNormal"/>
            </w:pPr>
            <w:r>
              <w:t>3</w:t>
            </w:r>
          </w:p>
        </w:tc>
        <w:tc>
          <w:tcPr>
            <w:tcW w:w="1468" w:type="dxa"/>
          </w:tcPr>
          <w:p w:rsidR="004A4CEF" w:rsidRDefault="004A4CEF">
            <w:pPr>
              <w:pStyle w:val="ConsPlusNormal"/>
            </w:pPr>
            <w:r>
              <w:t>02</w:t>
            </w:r>
          </w:p>
        </w:tc>
        <w:tc>
          <w:tcPr>
            <w:tcW w:w="1468" w:type="dxa"/>
          </w:tcPr>
          <w:p w:rsidR="004A4CEF" w:rsidRDefault="004A4CEF">
            <w:pPr>
              <w:pStyle w:val="ConsPlusNormal"/>
            </w:pPr>
            <w:r>
              <w:t>04</w:t>
            </w:r>
          </w:p>
        </w:tc>
        <w:tc>
          <w:tcPr>
            <w:tcW w:w="2452" w:type="dxa"/>
          </w:tcPr>
          <w:p w:rsidR="004A4CEF" w:rsidRDefault="004A4CEF">
            <w:pPr>
              <w:pStyle w:val="ConsPlusNormal"/>
            </w:pPr>
            <w:r>
              <w:t xml:space="preserve">Показатель: 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w:t>
            </w:r>
            <w:r>
              <w:lastRenderedPageBreak/>
              <w:t>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16" w:type="dxa"/>
          </w:tcPr>
          <w:p w:rsidR="004A4CEF" w:rsidRDefault="004A4CEF">
            <w:pPr>
              <w:pStyle w:val="ConsPlusNormal"/>
            </w:pPr>
            <w:r>
              <w:lastRenderedPageBreak/>
              <w:t>единиц</w:t>
            </w:r>
          </w:p>
        </w:tc>
        <w:tc>
          <w:tcPr>
            <w:tcW w:w="4592" w:type="dxa"/>
          </w:tcPr>
          <w:p w:rsidR="004A4CEF" w:rsidRDefault="004A4CEF">
            <w:pPr>
              <w:pStyle w:val="ConsPlusNormal"/>
            </w:pPr>
            <w:r>
              <w:t>Ко = Е1 +Е2 +Е3, где:</w:t>
            </w:r>
          </w:p>
          <w:p w:rsidR="004A4CEF" w:rsidRDefault="004A4CEF">
            <w:pPr>
              <w:pStyle w:val="ConsPlusNormal"/>
            </w:pPr>
          </w:p>
          <w:p w:rsidR="004A4CEF" w:rsidRDefault="004A4CEF">
            <w:pPr>
              <w:pStyle w:val="ConsPlusNormal"/>
            </w:pPr>
            <w: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4A4CEF" w:rsidRDefault="004A4CEF">
            <w:pPr>
              <w:pStyle w:val="ConsPlusNormal"/>
            </w:pPr>
            <w: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w:t>
            </w:r>
            <w:r>
              <w:lastRenderedPageBreak/>
              <w:t>преференции, шт.</w:t>
            </w:r>
          </w:p>
        </w:tc>
      </w:tr>
      <w:tr w:rsidR="004A4CEF">
        <w:tc>
          <w:tcPr>
            <w:tcW w:w="13316" w:type="dxa"/>
            <w:gridSpan w:val="7"/>
          </w:tcPr>
          <w:p w:rsidR="004A4CEF" w:rsidRDefault="004A4CEF">
            <w:pPr>
              <w:pStyle w:val="ConsPlusNormal"/>
              <w:outlineLvl w:val="2"/>
            </w:pPr>
            <w:r>
              <w:t>Подпрограмма IV "Развитие потребительского рынка и услуг"</w:t>
            </w:r>
          </w:p>
        </w:tc>
      </w:tr>
      <w:tr w:rsidR="004A4CEF">
        <w:tc>
          <w:tcPr>
            <w:tcW w:w="460" w:type="dxa"/>
          </w:tcPr>
          <w:p w:rsidR="004A4CEF" w:rsidRDefault="004A4CEF">
            <w:pPr>
              <w:pStyle w:val="ConsPlusNormal"/>
            </w:pPr>
            <w:r>
              <w:t>1.</w:t>
            </w:r>
          </w:p>
        </w:tc>
        <w:tc>
          <w:tcPr>
            <w:tcW w:w="1660" w:type="dxa"/>
          </w:tcPr>
          <w:p w:rsidR="004A4CEF" w:rsidRDefault="004A4CEF">
            <w:pPr>
              <w:pStyle w:val="ConsPlusNormal"/>
            </w:pPr>
            <w:r>
              <w:t>4</w:t>
            </w:r>
          </w:p>
        </w:tc>
        <w:tc>
          <w:tcPr>
            <w:tcW w:w="1468" w:type="dxa"/>
          </w:tcPr>
          <w:p w:rsidR="004A4CEF" w:rsidRDefault="004A4CEF">
            <w:pPr>
              <w:pStyle w:val="ConsPlusNormal"/>
            </w:pPr>
            <w:r>
              <w:t>01</w:t>
            </w:r>
          </w:p>
        </w:tc>
        <w:tc>
          <w:tcPr>
            <w:tcW w:w="1468" w:type="dxa"/>
          </w:tcPr>
          <w:p w:rsidR="004A4CEF" w:rsidRDefault="004A4CEF">
            <w:pPr>
              <w:pStyle w:val="ConsPlusNormal"/>
            </w:pPr>
            <w:r>
              <w:t>01</w:t>
            </w:r>
          </w:p>
        </w:tc>
        <w:tc>
          <w:tcPr>
            <w:tcW w:w="2452" w:type="dxa"/>
          </w:tcPr>
          <w:p w:rsidR="004A4CEF" w:rsidRDefault="004A4CEF">
            <w:pPr>
              <w:pStyle w:val="ConsPlusNormal"/>
            </w:pPr>
            <w:r>
              <w:t>Площадь торговых объектов предприятий розничной торговли</w:t>
            </w:r>
          </w:p>
        </w:tc>
        <w:tc>
          <w:tcPr>
            <w:tcW w:w="1216" w:type="dxa"/>
          </w:tcPr>
          <w:p w:rsidR="004A4CEF" w:rsidRDefault="004A4CEF">
            <w:pPr>
              <w:pStyle w:val="ConsPlusNormal"/>
            </w:pPr>
            <w:r>
              <w:t>тыс. кв. м</w:t>
            </w:r>
          </w:p>
        </w:tc>
        <w:tc>
          <w:tcPr>
            <w:tcW w:w="4592" w:type="dxa"/>
          </w:tcPr>
          <w:p w:rsidR="004A4CEF" w:rsidRDefault="004A4CEF">
            <w:pPr>
              <w:pStyle w:val="ConsPlusNormal"/>
            </w:pPr>
            <w:r>
              <w:t>Общее количество площадей торговых объектов предприятий розничной торговли, осуществляющих деятельность на отчетную дату.</w:t>
            </w:r>
          </w:p>
          <w:p w:rsidR="004A4CEF" w:rsidRDefault="004A4CEF">
            <w:pPr>
              <w:pStyle w:val="ConsPlusNormal"/>
            </w:pPr>
            <w:r>
              <w:t>Результат считается нарастающим итогом.</w:t>
            </w:r>
          </w:p>
        </w:tc>
      </w:tr>
      <w:tr w:rsidR="004A4CEF">
        <w:tc>
          <w:tcPr>
            <w:tcW w:w="460" w:type="dxa"/>
          </w:tcPr>
          <w:p w:rsidR="004A4CEF" w:rsidRDefault="004A4CEF">
            <w:pPr>
              <w:pStyle w:val="ConsPlusNormal"/>
            </w:pPr>
            <w:r>
              <w:t>2.</w:t>
            </w:r>
          </w:p>
        </w:tc>
        <w:tc>
          <w:tcPr>
            <w:tcW w:w="1660" w:type="dxa"/>
          </w:tcPr>
          <w:p w:rsidR="004A4CEF" w:rsidRDefault="004A4CEF">
            <w:pPr>
              <w:pStyle w:val="ConsPlusNormal"/>
            </w:pPr>
            <w:r>
              <w:t>4</w:t>
            </w:r>
          </w:p>
        </w:tc>
        <w:tc>
          <w:tcPr>
            <w:tcW w:w="1468" w:type="dxa"/>
          </w:tcPr>
          <w:p w:rsidR="004A4CEF" w:rsidRDefault="004A4CEF">
            <w:pPr>
              <w:pStyle w:val="ConsPlusNormal"/>
            </w:pPr>
            <w:r>
              <w:t>01</w:t>
            </w:r>
          </w:p>
        </w:tc>
        <w:tc>
          <w:tcPr>
            <w:tcW w:w="1468" w:type="dxa"/>
          </w:tcPr>
          <w:p w:rsidR="004A4CEF" w:rsidRDefault="004A4CEF">
            <w:pPr>
              <w:pStyle w:val="ConsPlusNormal"/>
            </w:pPr>
            <w:r>
              <w:t>02</w:t>
            </w:r>
          </w:p>
        </w:tc>
        <w:tc>
          <w:tcPr>
            <w:tcW w:w="2452" w:type="dxa"/>
          </w:tcPr>
          <w:p w:rsidR="004A4CEF" w:rsidRDefault="004A4CEF">
            <w:pPr>
              <w:pStyle w:val="ConsPlusNormal"/>
            </w:pPr>
            <w:r>
              <w:t>Количество проведенных ярмарок</w:t>
            </w:r>
          </w:p>
        </w:tc>
        <w:tc>
          <w:tcPr>
            <w:tcW w:w="1216" w:type="dxa"/>
          </w:tcPr>
          <w:p w:rsidR="004A4CEF" w:rsidRDefault="004A4CEF">
            <w:pPr>
              <w:pStyle w:val="ConsPlusNormal"/>
            </w:pPr>
            <w:r>
              <w:t>единиц</w:t>
            </w:r>
          </w:p>
        </w:tc>
        <w:tc>
          <w:tcPr>
            <w:tcW w:w="4592" w:type="dxa"/>
          </w:tcPr>
          <w:p w:rsidR="004A4CEF" w:rsidRDefault="004A4CEF">
            <w:pPr>
              <w:pStyle w:val="ConsPlusNormal"/>
            </w:pPr>
            <w: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4A4CEF" w:rsidRDefault="004A4CEF">
            <w:pPr>
              <w:pStyle w:val="ConsPlusNormal"/>
            </w:pPr>
            <w:r>
              <w:t>Результат считается нарастающим итогом.</w:t>
            </w:r>
          </w:p>
        </w:tc>
      </w:tr>
      <w:tr w:rsidR="004A4CEF">
        <w:tc>
          <w:tcPr>
            <w:tcW w:w="460" w:type="dxa"/>
          </w:tcPr>
          <w:p w:rsidR="004A4CEF" w:rsidRDefault="004A4CEF">
            <w:pPr>
              <w:pStyle w:val="ConsPlusNormal"/>
            </w:pPr>
            <w:r>
              <w:t>3.</w:t>
            </w:r>
          </w:p>
        </w:tc>
        <w:tc>
          <w:tcPr>
            <w:tcW w:w="1660" w:type="dxa"/>
          </w:tcPr>
          <w:p w:rsidR="004A4CEF" w:rsidRDefault="004A4CEF">
            <w:pPr>
              <w:pStyle w:val="ConsPlusNormal"/>
            </w:pPr>
            <w:r>
              <w:t>4</w:t>
            </w:r>
          </w:p>
        </w:tc>
        <w:tc>
          <w:tcPr>
            <w:tcW w:w="1468" w:type="dxa"/>
          </w:tcPr>
          <w:p w:rsidR="004A4CEF" w:rsidRDefault="004A4CEF">
            <w:pPr>
              <w:pStyle w:val="ConsPlusNormal"/>
            </w:pPr>
            <w:r>
              <w:t>01</w:t>
            </w:r>
          </w:p>
        </w:tc>
        <w:tc>
          <w:tcPr>
            <w:tcW w:w="1468" w:type="dxa"/>
          </w:tcPr>
          <w:p w:rsidR="004A4CEF" w:rsidRDefault="004A4CEF">
            <w:pPr>
              <w:pStyle w:val="ConsPlusNormal"/>
            </w:pPr>
            <w:r>
              <w:t>04</w:t>
            </w:r>
          </w:p>
        </w:tc>
        <w:tc>
          <w:tcPr>
            <w:tcW w:w="2452" w:type="dxa"/>
          </w:tcPr>
          <w:p w:rsidR="004A4CEF" w:rsidRDefault="004A4CEF">
            <w:pPr>
              <w:pStyle w:val="ConsPlusNormal"/>
            </w:pPr>
            <w:r>
              <w:t xml:space="preserve">Количество пунктов выдачи интернет-заказов и </w:t>
            </w:r>
            <w:proofErr w:type="spellStart"/>
            <w:r>
              <w:t>постаматов</w:t>
            </w:r>
            <w:proofErr w:type="spellEnd"/>
          </w:p>
        </w:tc>
        <w:tc>
          <w:tcPr>
            <w:tcW w:w="1216" w:type="dxa"/>
          </w:tcPr>
          <w:p w:rsidR="004A4CEF" w:rsidRDefault="004A4CEF">
            <w:pPr>
              <w:pStyle w:val="ConsPlusNormal"/>
            </w:pPr>
            <w:r>
              <w:t>единиц</w:t>
            </w:r>
          </w:p>
        </w:tc>
        <w:tc>
          <w:tcPr>
            <w:tcW w:w="4592" w:type="dxa"/>
          </w:tcPr>
          <w:p w:rsidR="004A4CEF" w:rsidRDefault="004A4CEF">
            <w:pPr>
              <w:pStyle w:val="ConsPlusNormal"/>
            </w:pPr>
            <w:r>
              <w:t xml:space="preserve">Общее количество пунктов выдачи интернет-заказов и </w:t>
            </w:r>
            <w:proofErr w:type="spellStart"/>
            <w:r>
              <w:t>постаматов</w:t>
            </w:r>
            <w:proofErr w:type="spellEnd"/>
            <w:r>
              <w:t>, осуществляющих деятельность на отчетную дату.</w:t>
            </w:r>
          </w:p>
          <w:p w:rsidR="004A4CEF" w:rsidRDefault="004A4CEF">
            <w:pPr>
              <w:pStyle w:val="ConsPlusNormal"/>
            </w:pPr>
            <w:r>
              <w:t>Результат считается нарастающим итогом.</w:t>
            </w:r>
          </w:p>
        </w:tc>
      </w:tr>
      <w:tr w:rsidR="004A4CEF">
        <w:tc>
          <w:tcPr>
            <w:tcW w:w="460" w:type="dxa"/>
          </w:tcPr>
          <w:p w:rsidR="004A4CEF" w:rsidRDefault="004A4CEF">
            <w:pPr>
              <w:pStyle w:val="ConsPlusNormal"/>
            </w:pPr>
            <w:r>
              <w:lastRenderedPageBreak/>
              <w:t>4.</w:t>
            </w:r>
          </w:p>
        </w:tc>
        <w:tc>
          <w:tcPr>
            <w:tcW w:w="1660" w:type="dxa"/>
          </w:tcPr>
          <w:p w:rsidR="004A4CEF" w:rsidRDefault="004A4CEF">
            <w:pPr>
              <w:pStyle w:val="ConsPlusNormal"/>
            </w:pPr>
            <w:r>
              <w:t>4</w:t>
            </w:r>
          </w:p>
        </w:tc>
        <w:tc>
          <w:tcPr>
            <w:tcW w:w="1468" w:type="dxa"/>
          </w:tcPr>
          <w:p w:rsidR="004A4CEF" w:rsidRDefault="004A4CEF">
            <w:pPr>
              <w:pStyle w:val="ConsPlusNormal"/>
            </w:pPr>
            <w:r>
              <w:t>01</w:t>
            </w:r>
          </w:p>
        </w:tc>
        <w:tc>
          <w:tcPr>
            <w:tcW w:w="1468" w:type="dxa"/>
          </w:tcPr>
          <w:p w:rsidR="004A4CEF" w:rsidRDefault="004A4CEF">
            <w:pPr>
              <w:pStyle w:val="ConsPlusNormal"/>
            </w:pPr>
            <w:r>
              <w:t>05</w:t>
            </w:r>
          </w:p>
        </w:tc>
        <w:tc>
          <w:tcPr>
            <w:tcW w:w="2452" w:type="dxa"/>
          </w:tcPr>
          <w:p w:rsidR="004A4CEF" w:rsidRDefault="004A4CEF">
            <w:pPr>
              <w:pStyle w:val="ConsPlusNormal"/>
            </w:pPr>
            <w: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216" w:type="dxa"/>
          </w:tcPr>
          <w:p w:rsidR="004A4CEF" w:rsidRDefault="004A4CEF">
            <w:pPr>
              <w:pStyle w:val="ConsPlusNormal"/>
            </w:pPr>
            <w:r>
              <w:t>единиц</w:t>
            </w:r>
          </w:p>
        </w:tc>
        <w:tc>
          <w:tcPr>
            <w:tcW w:w="4592" w:type="dxa"/>
          </w:tcPr>
          <w:p w:rsidR="004A4CEF" w:rsidRDefault="004A4CEF">
            <w:pPr>
              <w:pStyle w:val="ConsPlusNormal"/>
            </w:pPr>
            <w:r>
              <w:t xml:space="preserve">К = </w:t>
            </w:r>
            <w:proofErr w:type="spellStart"/>
            <w:r>
              <w:t>Кп</w:t>
            </w:r>
            <w:proofErr w:type="spellEnd"/>
            <w:r>
              <w:t xml:space="preserve"> + 2% х Кб, где:</w:t>
            </w:r>
          </w:p>
          <w:p w:rsidR="004A4CEF" w:rsidRDefault="004A4CEF">
            <w:pPr>
              <w:pStyle w:val="ConsPlusNormal"/>
            </w:pPr>
          </w:p>
          <w:p w:rsidR="004A4CEF" w:rsidRDefault="004A4CEF">
            <w:pPr>
              <w:pStyle w:val="ConsPlusNormal"/>
            </w:pPr>
            <w:r>
              <w:t>К - количество НТО в текущем году;</w:t>
            </w:r>
          </w:p>
          <w:p w:rsidR="004A4CEF" w:rsidRDefault="004A4CEF">
            <w:pPr>
              <w:pStyle w:val="ConsPlusNormal"/>
            </w:pPr>
            <w:proofErr w:type="spellStart"/>
            <w:r>
              <w:t>Кп</w:t>
            </w:r>
            <w:proofErr w:type="spellEnd"/>
            <w:r>
              <w:t xml:space="preserve"> - количество НТО в году, предшествовавшему отчетному году, единиц;</w:t>
            </w:r>
          </w:p>
          <w:p w:rsidR="004A4CEF" w:rsidRDefault="004A4CEF">
            <w:pPr>
              <w:pStyle w:val="ConsPlusNormal"/>
            </w:pPr>
            <w:r>
              <w:t>Кб - количество НТО в базовом году (2022 год), единиц.</w:t>
            </w:r>
          </w:p>
          <w:p w:rsidR="004A4CEF" w:rsidRDefault="004A4CEF">
            <w:pPr>
              <w:pStyle w:val="ConsPlusNormal"/>
            </w:pPr>
            <w:r>
              <w:t>Результат считается нарастающим итогом.</w:t>
            </w:r>
          </w:p>
        </w:tc>
      </w:tr>
      <w:tr w:rsidR="004A4CEF">
        <w:tc>
          <w:tcPr>
            <w:tcW w:w="460" w:type="dxa"/>
          </w:tcPr>
          <w:p w:rsidR="004A4CEF" w:rsidRDefault="004A4CEF">
            <w:pPr>
              <w:pStyle w:val="ConsPlusNormal"/>
            </w:pPr>
            <w:r>
              <w:t>5.</w:t>
            </w:r>
          </w:p>
        </w:tc>
        <w:tc>
          <w:tcPr>
            <w:tcW w:w="1660" w:type="dxa"/>
          </w:tcPr>
          <w:p w:rsidR="004A4CEF" w:rsidRDefault="004A4CEF">
            <w:pPr>
              <w:pStyle w:val="ConsPlusNormal"/>
            </w:pPr>
            <w:r>
              <w:t>4</w:t>
            </w:r>
          </w:p>
        </w:tc>
        <w:tc>
          <w:tcPr>
            <w:tcW w:w="1468" w:type="dxa"/>
          </w:tcPr>
          <w:p w:rsidR="004A4CEF" w:rsidRDefault="004A4CEF">
            <w:pPr>
              <w:pStyle w:val="ConsPlusNormal"/>
            </w:pPr>
            <w:r>
              <w:t>01</w:t>
            </w:r>
          </w:p>
        </w:tc>
        <w:tc>
          <w:tcPr>
            <w:tcW w:w="1468" w:type="dxa"/>
          </w:tcPr>
          <w:p w:rsidR="004A4CEF" w:rsidRDefault="004A4CEF">
            <w:pPr>
              <w:pStyle w:val="ConsPlusNormal"/>
            </w:pPr>
            <w:r>
              <w:t>06</w:t>
            </w:r>
          </w:p>
        </w:tc>
        <w:tc>
          <w:tcPr>
            <w:tcW w:w="2452" w:type="dxa"/>
          </w:tcPr>
          <w:p w:rsidR="004A4CEF" w:rsidRDefault="004A4CEF">
            <w:pPr>
              <w:pStyle w:val="ConsPlusNormal"/>
            </w:pPr>
            <w:r>
              <w:t>Количество мероприятий, проведенных за счет средств бюджета муниципального образования</w:t>
            </w:r>
          </w:p>
        </w:tc>
        <w:tc>
          <w:tcPr>
            <w:tcW w:w="1216" w:type="dxa"/>
          </w:tcPr>
          <w:p w:rsidR="004A4CEF" w:rsidRDefault="004A4CEF">
            <w:pPr>
              <w:pStyle w:val="ConsPlusNormal"/>
            </w:pPr>
            <w:r>
              <w:t>единиц</w:t>
            </w:r>
          </w:p>
        </w:tc>
        <w:tc>
          <w:tcPr>
            <w:tcW w:w="4592" w:type="dxa"/>
          </w:tcPr>
          <w:p w:rsidR="004A4CEF" w:rsidRDefault="004A4CEF">
            <w:pPr>
              <w:pStyle w:val="ConsPlusNormal"/>
            </w:pPr>
            <w:r>
              <w:t>Общее количество мероприятий, проведенных на отчетную дату.</w:t>
            </w:r>
          </w:p>
          <w:p w:rsidR="004A4CEF" w:rsidRDefault="004A4CEF">
            <w:pPr>
              <w:pStyle w:val="ConsPlusNormal"/>
            </w:pPr>
            <w:r>
              <w:t>Результат считается нарастающим итогом.</w:t>
            </w:r>
          </w:p>
        </w:tc>
      </w:tr>
      <w:tr w:rsidR="004A4CEF">
        <w:tc>
          <w:tcPr>
            <w:tcW w:w="460" w:type="dxa"/>
          </w:tcPr>
          <w:p w:rsidR="004A4CEF" w:rsidRDefault="004A4CEF">
            <w:pPr>
              <w:pStyle w:val="ConsPlusNormal"/>
            </w:pPr>
            <w:r>
              <w:t>6.</w:t>
            </w:r>
          </w:p>
        </w:tc>
        <w:tc>
          <w:tcPr>
            <w:tcW w:w="1660" w:type="dxa"/>
          </w:tcPr>
          <w:p w:rsidR="004A4CEF" w:rsidRDefault="004A4CEF">
            <w:pPr>
              <w:pStyle w:val="ConsPlusNormal"/>
            </w:pPr>
            <w:r>
              <w:t>4</w:t>
            </w:r>
          </w:p>
        </w:tc>
        <w:tc>
          <w:tcPr>
            <w:tcW w:w="1468" w:type="dxa"/>
          </w:tcPr>
          <w:p w:rsidR="004A4CEF" w:rsidRDefault="004A4CEF">
            <w:pPr>
              <w:pStyle w:val="ConsPlusNormal"/>
            </w:pPr>
            <w:r>
              <w:t>01</w:t>
            </w:r>
          </w:p>
        </w:tc>
        <w:tc>
          <w:tcPr>
            <w:tcW w:w="1468" w:type="dxa"/>
          </w:tcPr>
          <w:p w:rsidR="004A4CEF" w:rsidRDefault="004A4CEF">
            <w:pPr>
              <w:pStyle w:val="ConsPlusNormal"/>
            </w:pPr>
            <w:r>
              <w:t>07</w:t>
            </w:r>
          </w:p>
        </w:tc>
        <w:tc>
          <w:tcPr>
            <w:tcW w:w="2452" w:type="dxa"/>
          </w:tcPr>
          <w:p w:rsidR="004A4CEF" w:rsidRDefault="004A4CEF">
            <w:pPr>
              <w:pStyle w:val="ConsPlusNormal"/>
            </w:pPr>
            <w:r>
              <w:t>Количество предоставленных мест без проведения аукционов на льготных условиях или на безвозмездной основе</w:t>
            </w:r>
          </w:p>
        </w:tc>
        <w:tc>
          <w:tcPr>
            <w:tcW w:w="1216" w:type="dxa"/>
          </w:tcPr>
          <w:p w:rsidR="004A4CEF" w:rsidRDefault="004A4CEF">
            <w:pPr>
              <w:pStyle w:val="ConsPlusNormal"/>
            </w:pPr>
            <w:r>
              <w:t>единиц</w:t>
            </w:r>
          </w:p>
        </w:tc>
        <w:tc>
          <w:tcPr>
            <w:tcW w:w="4592" w:type="dxa"/>
          </w:tcPr>
          <w:p w:rsidR="004A4CEF" w:rsidRDefault="004A4CEF">
            <w:pPr>
              <w:pStyle w:val="ConsPlusNormal"/>
            </w:pPr>
            <w:r>
              <w:t>Количество договоров, заключенных с сельскохозяйственными товаропроизводителями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4A4CEF" w:rsidRDefault="004A4CEF">
            <w:pPr>
              <w:pStyle w:val="ConsPlusNormal"/>
            </w:pPr>
            <w:r>
              <w:t>Результат считается нарастающим итогом.</w:t>
            </w:r>
          </w:p>
        </w:tc>
      </w:tr>
      <w:tr w:rsidR="004A4CEF">
        <w:tc>
          <w:tcPr>
            <w:tcW w:w="460" w:type="dxa"/>
          </w:tcPr>
          <w:p w:rsidR="004A4CEF" w:rsidRDefault="004A4CEF">
            <w:pPr>
              <w:pStyle w:val="ConsPlusNormal"/>
            </w:pPr>
            <w:r>
              <w:t>7.</w:t>
            </w:r>
          </w:p>
        </w:tc>
        <w:tc>
          <w:tcPr>
            <w:tcW w:w="1660" w:type="dxa"/>
          </w:tcPr>
          <w:p w:rsidR="004A4CEF" w:rsidRDefault="004A4CEF">
            <w:pPr>
              <w:pStyle w:val="ConsPlusNormal"/>
            </w:pPr>
            <w:r>
              <w:t>4</w:t>
            </w:r>
          </w:p>
        </w:tc>
        <w:tc>
          <w:tcPr>
            <w:tcW w:w="1468" w:type="dxa"/>
          </w:tcPr>
          <w:p w:rsidR="004A4CEF" w:rsidRDefault="004A4CEF">
            <w:pPr>
              <w:pStyle w:val="ConsPlusNormal"/>
            </w:pPr>
            <w:r>
              <w:t>01</w:t>
            </w:r>
          </w:p>
        </w:tc>
        <w:tc>
          <w:tcPr>
            <w:tcW w:w="1468" w:type="dxa"/>
          </w:tcPr>
          <w:p w:rsidR="004A4CEF" w:rsidRDefault="004A4CEF">
            <w:pPr>
              <w:pStyle w:val="ConsPlusNormal"/>
            </w:pPr>
            <w:r>
              <w:t>08</w:t>
            </w:r>
          </w:p>
        </w:tc>
        <w:tc>
          <w:tcPr>
            <w:tcW w:w="2452" w:type="dxa"/>
          </w:tcPr>
          <w:p w:rsidR="004A4CEF" w:rsidRDefault="004A4CEF">
            <w:pPr>
              <w:pStyle w:val="ConsPlusNormal"/>
            </w:pPr>
            <w:r>
              <w:t xml:space="preserve">Количество предоставленных мест без проведения торгов на льготных условиях </w:t>
            </w:r>
            <w:r>
              <w:lastRenderedPageBreak/>
              <w:t>при организации мобильной торговли</w:t>
            </w:r>
          </w:p>
        </w:tc>
        <w:tc>
          <w:tcPr>
            <w:tcW w:w="1216" w:type="dxa"/>
          </w:tcPr>
          <w:p w:rsidR="004A4CEF" w:rsidRDefault="004A4CEF">
            <w:pPr>
              <w:pStyle w:val="ConsPlusNormal"/>
            </w:pPr>
            <w:r>
              <w:lastRenderedPageBreak/>
              <w:t>единиц</w:t>
            </w:r>
          </w:p>
        </w:tc>
        <w:tc>
          <w:tcPr>
            <w:tcW w:w="4592" w:type="dxa"/>
          </w:tcPr>
          <w:p w:rsidR="004A4CEF" w:rsidRDefault="004A4CEF">
            <w:pPr>
              <w:pStyle w:val="ConsPlusNormal"/>
            </w:pPr>
            <w:r>
              <w:t xml:space="preserve">Количество договоров, заключенных с МСП под размещение МТО, носящих сезонный характер, путем предоставления муниципальных преференций в виде </w:t>
            </w:r>
            <w:r>
              <w:lastRenderedPageBreak/>
              <w:t>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4A4CEF">
        <w:tc>
          <w:tcPr>
            <w:tcW w:w="460" w:type="dxa"/>
          </w:tcPr>
          <w:p w:rsidR="004A4CEF" w:rsidRDefault="004A4CEF">
            <w:pPr>
              <w:pStyle w:val="ConsPlusNormal"/>
            </w:pPr>
            <w:r>
              <w:t>8.</w:t>
            </w:r>
          </w:p>
        </w:tc>
        <w:tc>
          <w:tcPr>
            <w:tcW w:w="1660" w:type="dxa"/>
          </w:tcPr>
          <w:p w:rsidR="004A4CEF" w:rsidRDefault="004A4CEF">
            <w:pPr>
              <w:pStyle w:val="ConsPlusNormal"/>
            </w:pPr>
            <w:r>
              <w:t>4</w:t>
            </w:r>
          </w:p>
        </w:tc>
        <w:tc>
          <w:tcPr>
            <w:tcW w:w="1468" w:type="dxa"/>
          </w:tcPr>
          <w:p w:rsidR="004A4CEF" w:rsidRDefault="004A4CEF">
            <w:pPr>
              <w:pStyle w:val="ConsPlusNormal"/>
            </w:pPr>
            <w:r>
              <w:t>51</w:t>
            </w:r>
          </w:p>
        </w:tc>
        <w:tc>
          <w:tcPr>
            <w:tcW w:w="1468" w:type="dxa"/>
          </w:tcPr>
          <w:p w:rsidR="004A4CEF" w:rsidRDefault="004A4CEF">
            <w:pPr>
              <w:pStyle w:val="ConsPlusNormal"/>
            </w:pPr>
            <w:r>
              <w:t>01</w:t>
            </w:r>
          </w:p>
        </w:tc>
        <w:tc>
          <w:tcPr>
            <w:tcW w:w="2452" w:type="dxa"/>
          </w:tcPr>
          <w:p w:rsidR="004A4CEF" w:rsidRDefault="004A4CEF">
            <w:pPr>
              <w:pStyle w:val="ConsPlusNormal"/>
            </w:pPr>
            <w:r>
              <w:t>Количество посадочных мест на предприятиях общественного питания</w:t>
            </w:r>
          </w:p>
        </w:tc>
        <w:tc>
          <w:tcPr>
            <w:tcW w:w="1216" w:type="dxa"/>
          </w:tcPr>
          <w:p w:rsidR="004A4CEF" w:rsidRDefault="004A4CEF">
            <w:pPr>
              <w:pStyle w:val="ConsPlusNormal"/>
            </w:pPr>
            <w:r>
              <w:t>пос. мест</w:t>
            </w:r>
          </w:p>
        </w:tc>
        <w:tc>
          <w:tcPr>
            <w:tcW w:w="4592" w:type="dxa"/>
          </w:tcPr>
          <w:p w:rsidR="004A4CEF" w:rsidRDefault="004A4CEF">
            <w:pPr>
              <w:pStyle w:val="ConsPlusNormal"/>
            </w:pPr>
            <w: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4A4CEF">
        <w:tc>
          <w:tcPr>
            <w:tcW w:w="460" w:type="dxa"/>
          </w:tcPr>
          <w:p w:rsidR="004A4CEF" w:rsidRDefault="004A4CEF">
            <w:pPr>
              <w:pStyle w:val="ConsPlusNormal"/>
            </w:pPr>
            <w:r>
              <w:t>9.</w:t>
            </w:r>
          </w:p>
        </w:tc>
        <w:tc>
          <w:tcPr>
            <w:tcW w:w="1660" w:type="dxa"/>
          </w:tcPr>
          <w:p w:rsidR="004A4CEF" w:rsidRDefault="004A4CEF">
            <w:pPr>
              <w:pStyle w:val="ConsPlusNormal"/>
            </w:pPr>
            <w:r>
              <w:t>4</w:t>
            </w:r>
          </w:p>
        </w:tc>
        <w:tc>
          <w:tcPr>
            <w:tcW w:w="1468" w:type="dxa"/>
          </w:tcPr>
          <w:p w:rsidR="004A4CEF" w:rsidRDefault="004A4CEF">
            <w:pPr>
              <w:pStyle w:val="ConsPlusNormal"/>
            </w:pPr>
            <w:r>
              <w:t>52</w:t>
            </w:r>
          </w:p>
        </w:tc>
        <w:tc>
          <w:tcPr>
            <w:tcW w:w="1468" w:type="dxa"/>
          </w:tcPr>
          <w:p w:rsidR="004A4CEF" w:rsidRDefault="004A4CEF">
            <w:pPr>
              <w:pStyle w:val="ConsPlusNormal"/>
            </w:pPr>
            <w:r>
              <w:t>01</w:t>
            </w:r>
          </w:p>
        </w:tc>
        <w:tc>
          <w:tcPr>
            <w:tcW w:w="2452" w:type="dxa"/>
          </w:tcPr>
          <w:p w:rsidR="004A4CEF" w:rsidRDefault="004A4CEF">
            <w:pPr>
              <w:pStyle w:val="ConsPlusNormal"/>
            </w:pPr>
            <w:r>
              <w:t>Количество рабочих мест на предприятиях бытового обслуживания</w:t>
            </w:r>
          </w:p>
        </w:tc>
        <w:tc>
          <w:tcPr>
            <w:tcW w:w="1216" w:type="dxa"/>
          </w:tcPr>
          <w:p w:rsidR="004A4CEF" w:rsidRDefault="004A4CEF">
            <w:pPr>
              <w:pStyle w:val="ConsPlusNormal"/>
            </w:pPr>
            <w:r>
              <w:t>раб. мест</w:t>
            </w:r>
          </w:p>
        </w:tc>
        <w:tc>
          <w:tcPr>
            <w:tcW w:w="4592" w:type="dxa"/>
          </w:tcPr>
          <w:p w:rsidR="004A4CEF" w:rsidRDefault="004A4CEF">
            <w:pPr>
              <w:pStyle w:val="ConsPlusNormal"/>
            </w:pPr>
            <w:r>
              <w:t>Общее количество рабочих мест на предприятиях бытового обслуживания, осуществляющих деятельность на отчетную дату.</w:t>
            </w:r>
          </w:p>
        </w:tc>
      </w:tr>
      <w:tr w:rsidR="004A4CEF">
        <w:tc>
          <w:tcPr>
            <w:tcW w:w="460" w:type="dxa"/>
          </w:tcPr>
          <w:p w:rsidR="004A4CEF" w:rsidRDefault="004A4CEF">
            <w:pPr>
              <w:pStyle w:val="ConsPlusNormal"/>
            </w:pPr>
            <w:r>
              <w:t>10.</w:t>
            </w:r>
          </w:p>
        </w:tc>
        <w:tc>
          <w:tcPr>
            <w:tcW w:w="1660" w:type="dxa"/>
          </w:tcPr>
          <w:p w:rsidR="004A4CEF" w:rsidRDefault="004A4CEF">
            <w:pPr>
              <w:pStyle w:val="ConsPlusNormal"/>
            </w:pPr>
            <w:r>
              <w:t>4</w:t>
            </w:r>
          </w:p>
        </w:tc>
        <w:tc>
          <w:tcPr>
            <w:tcW w:w="1468" w:type="dxa"/>
          </w:tcPr>
          <w:p w:rsidR="004A4CEF" w:rsidRDefault="004A4CEF">
            <w:pPr>
              <w:pStyle w:val="ConsPlusNormal"/>
            </w:pPr>
            <w:r>
              <w:t>52</w:t>
            </w:r>
          </w:p>
        </w:tc>
        <w:tc>
          <w:tcPr>
            <w:tcW w:w="1468" w:type="dxa"/>
          </w:tcPr>
          <w:p w:rsidR="004A4CEF" w:rsidRDefault="004A4CEF">
            <w:pPr>
              <w:pStyle w:val="ConsPlusNormal"/>
            </w:pPr>
            <w:r>
              <w:t>02</w:t>
            </w:r>
          </w:p>
        </w:tc>
        <w:tc>
          <w:tcPr>
            <w:tcW w:w="2452" w:type="dxa"/>
          </w:tcPr>
          <w:p w:rsidR="004A4CEF" w:rsidRDefault="004A4CEF">
            <w:pPr>
              <w:pStyle w:val="ConsPlusNormal"/>
            </w:pPr>
            <w: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216" w:type="dxa"/>
          </w:tcPr>
          <w:p w:rsidR="004A4CEF" w:rsidRDefault="004A4CEF">
            <w:pPr>
              <w:pStyle w:val="ConsPlusNormal"/>
            </w:pPr>
            <w:r>
              <w:t>единиц</w:t>
            </w:r>
          </w:p>
        </w:tc>
        <w:tc>
          <w:tcPr>
            <w:tcW w:w="4592" w:type="dxa"/>
          </w:tcPr>
          <w:p w:rsidR="004A4CEF" w:rsidRDefault="004A4CEF">
            <w:pPr>
              <w:pStyle w:val="ConsPlusNormal"/>
            </w:pPr>
            <w: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 Результат считается нарастающим итогом.</w:t>
            </w:r>
          </w:p>
        </w:tc>
      </w:tr>
      <w:tr w:rsidR="004A4CEF">
        <w:tc>
          <w:tcPr>
            <w:tcW w:w="460" w:type="dxa"/>
          </w:tcPr>
          <w:p w:rsidR="004A4CEF" w:rsidRDefault="004A4CEF">
            <w:pPr>
              <w:pStyle w:val="ConsPlusNormal"/>
            </w:pPr>
            <w:r>
              <w:t>11.</w:t>
            </w:r>
          </w:p>
        </w:tc>
        <w:tc>
          <w:tcPr>
            <w:tcW w:w="1660" w:type="dxa"/>
          </w:tcPr>
          <w:p w:rsidR="004A4CEF" w:rsidRDefault="004A4CEF">
            <w:pPr>
              <w:pStyle w:val="ConsPlusNormal"/>
            </w:pPr>
            <w:r>
              <w:t>4</w:t>
            </w:r>
          </w:p>
        </w:tc>
        <w:tc>
          <w:tcPr>
            <w:tcW w:w="1468" w:type="dxa"/>
          </w:tcPr>
          <w:p w:rsidR="004A4CEF" w:rsidRDefault="004A4CEF">
            <w:pPr>
              <w:pStyle w:val="ConsPlusNormal"/>
            </w:pPr>
            <w:r>
              <w:t>53</w:t>
            </w:r>
          </w:p>
        </w:tc>
        <w:tc>
          <w:tcPr>
            <w:tcW w:w="1468" w:type="dxa"/>
          </w:tcPr>
          <w:p w:rsidR="004A4CEF" w:rsidRDefault="004A4CEF">
            <w:pPr>
              <w:pStyle w:val="ConsPlusNormal"/>
            </w:pPr>
            <w:r>
              <w:t>01</w:t>
            </w:r>
          </w:p>
        </w:tc>
        <w:tc>
          <w:tcPr>
            <w:tcW w:w="2452" w:type="dxa"/>
          </w:tcPr>
          <w:p w:rsidR="004A4CEF" w:rsidRDefault="004A4CEF">
            <w:pPr>
              <w:pStyle w:val="ConsPlusNormal"/>
            </w:pPr>
            <w:r>
              <w:t>Количество поступивших обращений и жалоб по вопросам защиты прав потребителей</w:t>
            </w:r>
          </w:p>
        </w:tc>
        <w:tc>
          <w:tcPr>
            <w:tcW w:w="1216" w:type="dxa"/>
          </w:tcPr>
          <w:p w:rsidR="004A4CEF" w:rsidRDefault="004A4CEF">
            <w:pPr>
              <w:pStyle w:val="ConsPlusNormal"/>
            </w:pPr>
            <w:r>
              <w:t>единиц</w:t>
            </w:r>
          </w:p>
        </w:tc>
        <w:tc>
          <w:tcPr>
            <w:tcW w:w="4592" w:type="dxa"/>
          </w:tcPr>
          <w:p w:rsidR="004A4CEF" w:rsidRDefault="004A4CEF">
            <w:pPr>
              <w:pStyle w:val="ConsPlusNormal"/>
            </w:pPr>
            <w:r>
              <w:t>Общее количество поступивших обращений и жалоб по вопросам защиты прав потребителей на отчетную дату. Результат считается нарастающим итогом.</w:t>
            </w:r>
          </w:p>
        </w:tc>
      </w:tr>
      <w:tr w:rsidR="004A4CEF">
        <w:tc>
          <w:tcPr>
            <w:tcW w:w="460" w:type="dxa"/>
          </w:tcPr>
          <w:p w:rsidR="004A4CEF" w:rsidRDefault="004A4CEF">
            <w:pPr>
              <w:pStyle w:val="ConsPlusNormal"/>
            </w:pPr>
            <w:r>
              <w:t>12.</w:t>
            </w:r>
          </w:p>
        </w:tc>
        <w:tc>
          <w:tcPr>
            <w:tcW w:w="1660" w:type="dxa"/>
          </w:tcPr>
          <w:p w:rsidR="004A4CEF" w:rsidRDefault="004A4CEF">
            <w:pPr>
              <w:pStyle w:val="ConsPlusNormal"/>
            </w:pPr>
            <w:r>
              <w:t>4</w:t>
            </w:r>
          </w:p>
        </w:tc>
        <w:tc>
          <w:tcPr>
            <w:tcW w:w="1468" w:type="dxa"/>
          </w:tcPr>
          <w:p w:rsidR="004A4CEF" w:rsidRDefault="004A4CEF">
            <w:pPr>
              <w:pStyle w:val="ConsPlusNormal"/>
            </w:pPr>
            <w:r>
              <w:t>53</w:t>
            </w:r>
          </w:p>
        </w:tc>
        <w:tc>
          <w:tcPr>
            <w:tcW w:w="1468" w:type="dxa"/>
          </w:tcPr>
          <w:p w:rsidR="004A4CEF" w:rsidRDefault="004A4CEF">
            <w:pPr>
              <w:pStyle w:val="ConsPlusNormal"/>
            </w:pPr>
            <w:r>
              <w:t>02</w:t>
            </w:r>
          </w:p>
        </w:tc>
        <w:tc>
          <w:tcPr>
            <w:tcW w:w="2452" w:type="dxa"/>
          </w:tcPr>
          <w:p w:rsidR="004A4CEF" w:rsidRDefault="004A4CEF">
            <w:pPr>
              <w:pStyle w:val="ConsPlusNormal"/>
            </w:pPr>
            <w:r>
              <w:t xml:space="preserve">Количество обращений в суды по вопросам </w:t>
            </w:r>
            <w:r>
              <w:lastRenderedPageBreak/>
              <w:t>защиты прав потребителей</w:t>
            </w:r>
          </w:p>
        </w:tc>
        <w:tc>
          <w:tcPr>
            <w:tcW w:w="1216" w:type="dxa"/>
          </w:tcPr>
          <w:p w:rsidR="004A4CEF" w:rsidRDefault="004A4CEF">
            <w:pPr>
              <w:pStyle w:val="ConsPlusNormal"/>
            </w:pPr>
            <w:r>
              <w:lastRenderedPageBreak/>
              <w:t>единиц</w:t>
            </w:r>
          </w:p>
        </w:tc>
        <w:tc>
          <w:tcPr>
            <w:tcW w:w="4592" w:type="dxa"/>
          </w:tcPr>
          <w:p w:rsidR="004A4CEF" w:rsidRDefault="004A4CEF">
            <w:pPr>
              <w:pStyle w:val="ConsPlusNormal"/>
            </w:pPr>
            <w:r>
              <w:t xml:space="preserve">Общее количество обращений в суды по вопросам защиты прав потребителей на </w:t>
            </w:r>
            <w:r>
              <w:lastRenderedPageBreak/>
              <w:t>отчетную дату. Результат считается нарастающим итогом.</w:t>
            </w:r>
          </w:p>
        </w:tc>
      </w:tr>
    </w:tbl>
    <w:p w:rsidR="004A4CEF" w:rsidRDefault="004A4CEF">
      <w:pPr>
        <w:pStyle w:val="ConsPlusNormal"/>
        <w:jc w:val="both"/>
      </w:pPr>
    </w:p>
    <w:p w:rsidR="004A4CEF" w:rsidRDefault="004A4CEF">
      <w:pPr>
        <w:pStyle w:val="ConsPlusTitle"/>
        <w:jc w:val="center"/>
        <w:outlineLvl w:val="1"/>
      </w:pPr>
      <w:r>
        <w:t>9. Подпрограмма I "Инвестиции"</w:t>
      </w:r>
    </w:p>
    <w:p w:rsidR="004A4CEF" w:rsidRDefault="004A4CEF">
      <w:pPr>
        <w:pStyle w:val="ConsPlusNormal"/>
        <w:jc w:val="both"/>
      </w:pPr>
    </w:p>
    <w:p w:rsidR="004A4CEF" w:rsidRDefault="004A4CEF">
      <w:pPr>
        <w:pStyle w:val="ConsPlusTitle"/>
        <w:jc w:val="center"/>
        <w:outlineLvl w:val="2"/>
      </w:pPr>
      <w:r>
        <w:t>9.1. Перечень мероприятий подпрограммы I "Инвестиции"</w:t>
      </w:r>
    </w:p>
    <w:p w:rsidR="004A4CEF" w:rsidRDefault="004A4C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44"/>
        <w:gridCol w:w="1459"/>
        <w:gridCol w:w="1849"/>
        <w:gridCol w:w="1414"/>
        <w:gridCol w:w="724"/>
        <w:gridCol w:w="664"/>
        <w:gridCol w:w="664"/>
        <w:gridCol w:w="664"/>
        <w:gridCol w:w="664"/>
        <w:gridCol w:w="664"/>
        <w:gridCol w:w="724"/>
        <w:gridCol w:w="724"/>
        <w:gridCol w:w="664"/>
        <w:gridCol w:w="1744"/>
      </w:tblGrid>
      <w:tr w:rsidR="004A4CEF">
        <w:tc>
          <w:tcPr>
            <w:tcW w:w="454" w:type="dxa"/>
            <w:vMerge w:val="restart"/>
          </w:tcPr>
          <w:p w:rsidR="004A4CEF" w:rsidRDefault="004A4CEF">
            <w:pPr>
              <w:pStyle w:val="ConsPlusNormal"/>
              <w:jc w:val="center"/>
            </w:pPr>
            <w:r>
              <w:t>N п/п</w:t>
            </w:r>
          </w:p>
        </w:tc>
        <w:tc>
          <w:tcPr>
            <w:tcW w:w="3544" w:type="dxa"/>
            <w:vMerge w:val="restart"/>
          </w:tcPr>
          <w:p w:rsidR="004A4CEF" w:rsidRDefault="004A4CEF">
            <w:pPr>
              <w:pStyle w:val="ConsPlusNormal"/>
              <w:jc w:val="center"/>
            </w:pPr>
            <w:r>
              <w:t>Мероприятие подпрограммы</w:t>
            </w:r>
          </w:p>
        </w:tc>
        <w:tc>
          <w:tcPr>
            <w:tcW w:w="1459" w:type="dxa"/>
            <w:vMerge w:val="restart"/>
          </w:tcPr>
          <w:p w:rsidR="004A4CEF" w:rsidRDefault="004A4CEF">
            <w:pPr>
              <w:pStyle w:val="ConsPlusNormal"/>
              <w:jc w:val="center"/>
            </w:pPr>
            <w:r>
              <w:t>Сроки исполнения мероприятия</w:t>
            </w:r>
          </w:p>
        </w:tc>
        <w:tc>
          <w:tcPr>
            <w:tcW w:w="1849" w:type="dxa"/>
            <w:vMerge w:val="restart"/>
          </w:tcPr>
          <w:p w:rsidR="004A4CEF" w:rsidRDefault="004A4CEF">
            <w:pPr>
              <w:pStyle w:val="ConsPlusNormal"/>
              <w:jc w:val="center"/>
            </w:pPr>
            <w:r>
              <w:t>Источники финансирования</w:t>
            </w:r>
          </w:p>
        </w:tc>
        <w:tc>
          <w:tcPr>
            <w:tcW w:w="1414" w:type="dxa"/>
            <w:vMerge w:val="restart"/>
          </w:tcPr>
          <w:p w:rsidR="004A4CEF" w:rsidRDefault="004A4CEF">
            <w:pPr>
              <w:pStyle w:val="ConsPlusNormal"/>
              <w:jc w:val="center"/>
            </w:pPr>
            <w:r>
              <w:t>Всего (тыс. руб.)</w:t>
            </w:r>
          </w:p>
        </w:tc>
        <w:tc>
          <w:tcPr>
            <w:tcW w:w="6156" w:type="dxa"/>
            <w:gridSpan w:val="9"/>
          </w:tcPr>
          <w:p w:rsidR="004A4CEF" w:rsidRDefault="004A4CEF">
            <w:pPr>
              <w:pStyle w:val="ConsPlusNormal"/>
              <w:jc w:val="center"/>
            </w:pPr>
            <w:r>
              <w:t>Объем финансирования по годам (тыс. руб.)</w:t>
            </w:r>
          </w:p>
        </w:tc>
        <w:tc>
          <w:tcPr>
            <w:tcW w:w="1744" w:type="dxa"/>
            <w:vMerge w:val="restart"/>
          </w:tcPr>
          <w:p w:rsidR="004A4CEF" w:rsidRDefault="004A4CEF">
            <w:pPr>
              <w:pStyle w:val="ConsPlusNormal"/>
              <w:jc w:val="center"/>
            </w:pPr>
            <w:r>
              <w:t>Ответственный за выполнение мероприятия подпрограммы</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1414" w:type="dxa"/>
            <w:vMerge/>
          </w:tcPr>
          <w:p w:rsidR="004A4CEF" w:rsidRDefault="004A4CEF">
            <w:pPr>
              <w:spacing w:after="1" w:line="0" w:lineRule="atLeast"/>
            </w:pPr>
          </w:p>
        </w:tc>
        <w:tc>
          <w:tcPr>
            <w:tcW w:w="3380" w:type="dxa"/>
            <w:gridSpan w:val="5"/>
            <w:vAlign w:val="center"/>
          </w:tcPr>
          <w:p w:rsidR="004A4CEF" w:rsidRDefault="004A4CEF">
            <w:pPr>
              <w:pStyle w:val="ConsPlusNormal"/>
              <w:jc w:val="center"/>
            </w:pPr>
            <w:r>
              <w:t>2023</w:t>
            </w:r>
          </w:p>
        </w:tc>
        <w:tc>
          <w:tcPr>
            <w:tcW w:w="664" w:type="dxa"/>
            <w:vAlign w:val="center"/>
          </w:tcPr>
          <w:p w:rsidR="004A4CEF" w:rsidRDefault="004A4CEF">
            <w:pPr>
              <w:pStyle w:val="ConsPlusNormal"/>
              <w:jc w:val="center"/>
            </w:pPr>
            <w:r>
              <w:t>2024</w:t>
            </w:r>
          </w:p>
        </w:tc>
        <w:tc>
          <w:tcPr>
            <w:tcW w:w="724" w:type="dxa"/>
            <w:vAlign w:val="center"/>
          </w:tcPr>
          <w:p w:rsidR="004A4CEF" w:rsidRDefault="004A4CEF">
            <w:pPr>
              <w:pStyle w:val="ConsPlusNormal"/>
              <w:jc w:val="center"/>
            </w:pPr>
            <w:r>
              <w:t>2025</w:t>
            </w:r>
          </w:p>
        </w:tc>
        <w:tc>
          <w:tcPr>
            <w:tcW w:w="724" w:type="dxa"/>
            <w:vAlign w:val="center"/>
          </w:tcPr>
          <w:p w:rsidR="004A4CEF" w:rsidRDefault="004A4CEF">
            <w:pPr>
              <w:pStyle w:val="ConsPlusNormal"/>
              <w:jc w:val="center"/>
            </w:pPr>
            <w:r>
              <w:t>2026</w:t>
            </w:r>
          </w:p>
        </w:tc>
        <w:tc>
          <w:tcPr>
            <w:tcW w:w="664" w:type="dxa"/>
            <w:vAlign w:val="center"/>
          </w:tcPr>
          <w:p w:rsidR="004A4CEF" w:rsidRDefault="004A4CEF">
            <w:pPr>
              <w:pStyle w:val="ConsPlusNormal"/>
              <w:jc w:val="center"/>
            </w:pPr>
            <w:r>
              <w:t>2027</w:t>
            </w:r>
          </w:p>
        </w:tc>
        <w:tc>
          <w:tcPr>
            <w:tcW w:w="1744" w:type="dxa"/>
            <w:vMerge/>
          </w:tcPr>
          <w:p w:rsidR="004A4CEF" w:rsidRDefault="004A4CEF">
            <w:pPr>
              <w:spacing w:after="1" w:line="0" w:lineRule="atLeast"/>
            </w:pPr>
          </w:p>
        </w:tc>
      </w:tr>
      <w:tr w:rsidR="004A4CEF">
        <w:tc>
          <w:tcPr>
            <w:tcW w:w="454" w:type="dxa"/>
          </w:tcPr>
          <w:p w:rsidR="004A4CEF" w:rsidRDefault="004A4CEF">
            <w:pPr>
              <w:pStyle w:val="ConsPlusNormal"/>
              <w:jc w:val="center"/>
            </w:pPr>
            <w:r>
              <w:t>1</w:t>
            </w:r>
          </w:p>
        </w:tc>
        <w:tc>
          <w:tcPr>
            <w:tcW w:w="3544" w:type="dxa"/>
          </w:tcPr>
          <w:p w:rsidR="004A4CEF" w:rsidRDefault="004A4CEF">
            <w:pPr>
              <w:pStyle w:val="ConsPlusNormal"/>
              <w:jc w:val="center"/>
            </w:pPr>
            <w:r>
              <w:t>2</w:t>
            </w:r>
          </w:p>
        </w:tc>
        <w:tc>
          <w:tcPr>
            <w:tcW w:w="1459" w:type="dxa"/>
          </w:tcPr>
          <w:p w:rsidR="004A4CEF" w:rsidRDefault="004A4CEF">
            <w:pPr>
              <w:pStyle w:val="ConsPlusNormal"/>
              <w:jc w:val="center"/>
            </w:pPr>
            <w:r>
              <w:t>3</w:t>
            </w:r>
          </w:p>
        </w:tc>
        <w:tc>
          <w:tcPr>
            <w:tcW w:w="1849" w:type="dxa"/>
          </w:tcPr>
          <w:p w:rsidR="004A4CEF" w:rsidRDefault="004A4CEF">
            <w:pPr>
              <w:pStyle w:val="ConsPlusNormal"/>
              <w:jc w:val="center"/>
            </w:pPr>
            <w:r>
              <w:t>4</w:t>
            </w:r>
          </w:p>
        </w:tc>
        <w:tc>
          <w:tcPr>
            <w:tcW w:w="1414" w:type="dxa"/>
          </w:tcPr>
          <w:p w:rsidR="004A4CEF" w:rsidRDefault="004A4CEF">
            <w:pPr>
              <w:pStyle w:val="ConsPlusNormal"/>
              <w:jc w:val="center"/>
            </w:pPr>
            <w:r>
              <w:t>5</w:t>
            </w:r>
          </w:p>
        </w:tc>
        <w:tc>
          <w:tcPr>
            <w:tcW w:w="3380" w:type="dxa"/>
            <w:gridSpan w:val="5"/>
          </w:tcPr>
          <w:p w:rsidR="004A4CEF" w:rsidRDefault="004A4CEF">
            <w:pPr>
              <w:pStyle w:val="ConsPlusNormal"/>
              <w:jc w:val="center"/>
            </w:pPr>
            <w:r>
              <w:t>6</w:t>
            </w:r>
          </w:p>
        </w:tc>
        <w:tc>
          <w:tcPr>
            <w:tcW w:w="664" w:type="dxa"/>
          </w:tcPr>
          <w:p w:rsidR="004A4CEF" w:rsidRDefault="004A4CEF">
            <w:pPr>
              <w:pStyle w:val="ConsPlusNormal"/>
              <w:jc w:val="center"/>
            </w:pPr>
            <w:r>
              <w:t>7</w:t>
            </w:r>
          </w:p>
        </w:tc>
        <w:tc>
          <w:tcPr>
            <w:tcW w:w="724" w:type="dxa"/>
          </w:tcPr>
          <w:p w:rsidR="004A4CEF" w:rsidRDefault="004A4CEF">
            <w:pPr>
              <w:pStyle w:val="ConsPlusNormal"/>
              <w:jc w:val="center"/>
            </w:pPr>
            <w:r>
              <w:t>8</w:t>
            </w:r>
          </w:p>
        </w:tc>
        <w:tc>
          <w:tcPr>
            <w:tcW w:w="724" w:type="dxa"/>
          </w:tcPr>
          <w:p w:rsidR="004A4CEF" w:rsidRDefault="004A4CEF">
            <w:pPr>
              <w:pStyle w:val="ConsPlusNormal"/>
              <w:jc w:val="center"/>
            </w:pPr>
            <w:r>
              <w:t>9</w:t>
            </w:r>
          </w:p>
        </w:tc>
        <w:tc>
          <w:tcPr>
            <w:tcW w:w="664" w:type="dxa"/>
          </w:tcPr>
          <w:p w:rsidR="004A4CEF" w:rsidRDefault="004A4CEF">
            <w:pPr>
              <w:pStyle w:val="ConsPlusNormal"/>
              <w:jc w:val="center"/>
            </w:pPr>
            <w:r>
              <w:t>10</w:t>
            </w:r>
          </w:p>
        </w:tc>
        <w:tc>
          <w:tcPr>
            <w:tcW w:w="1744" w:type="dxa"/>
          </w:tcPr>
          <w:p w:rsidR="004A4CEF" w:rsidRDefault="004A4CEF">
            <w:pPr>
              <w:pStyle w:val="ConsPlusNormal"/>
              <w:jc w:val="center"/>
            </w:pPr>
            <w:r>
              <w:t>11</w:t>
            </w:r>
          </w:p>
        </w:tc>
      </w:tr>
      <w:tr w:rsidR="004A4CEF">
        <w:tc>
          <w:tcPr>
            <w:tcW w:w="454" w:type="dxa"/>
            <w:vMerge w:val="restart"/>
          </w:tcPr>
          <w:p w:rsidR="004A4CEF" w:rsidRDefault="004A4CEF">
            <w:pPr>
              <w:pStyle w:val="ConsPlusNormal"/>
            </w:pPr>
            <w:r>
              <w:t>1.</w:t>
            </w:r>
          </w:p>
        </w:tc>
        <w:tc>
          <w:tcPr>
            <w:tcW w:w="3544" w:type="dxa"/>
            <w:vMerge w:val="restart"/>
          </w:tcPr>
          <w:p w:rsidR="004A4CEF" w:rsidRDefault="004A4CEF">
            <w:pPr>
              <w:pStyle w:val="ConsPlusNormal"/>
            </w:pPr>
            <w:r>
              <w:t xml:space="preserve">Основное мероприятие 02. Создание и (или) развитие индустриальных (промышленных) парков, промышленных технопарков, </w:t>
            </w:r>
            <w:proofErr w:type="spellStart"/>
            <w:r>
              <w:t>инновационно</w:t>
            </w:r>
            <w:proofErr w:type="spellEnd"/>
            <w:r>
              <w:t>-технологических центров, промышленных площадок, особых экономических зон</w:t>
            </w:r>
          </w:p>
        </w:tc>
        <w:tc>
          <w:tcPr>
            <w:tcW w:w="145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7570"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7570"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pPr>
            <w:r>
              <w:t>1.1</w:t>
            </w:r>
          </w:p>
        </w:tc>
        <w:tc>
          <w:tcPr>
            <w:tcW w:w="3544" w:type="dxa"/>
            <w:vMerge w:val="restart"/>
          </w:tcPr>
          <w:p w:rsidR="004A4CEF" w:rsidRDefault="004A4CEF">
            <w:pPr>
              <w:pStyle w:val="ConsPlusNormal"/>
            </w:pPr>
            <w:r>
              <w:t>Мероприятие 02.01. 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45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7570"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Управление инвестиций</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7570"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3544" w:type="dxa"/>
            <w:vMerge w:val="restart"/>
          </w:tcPr>
          <w:p w:rsidR="004A4CEF" w:rsidRDefault="004A4CEF">
            <w:pPr>
              <w:pStyle w:val="ConsPlusNormal"/>
            </w:pPr>
            <w:r>
              <w:t xml:space="preserve">Увеличение среднемесячной заработной платы работников </w:t>
            </w:r>
            <w:r>
              <w:lastRenderedPageBreak/>
              <w:t>организаций, не относящихся к субъектам малого предпринимательства, %</w:t>
            </w:r>
          </w:p>
        </w:tc>
        <w:tc>
          <w:tcPr>
            <w:tcW w:w="1459" w:type="dxa"/>
            <w:vMerge w:val="restart"/>
          </w:tcPr>
          <w:p w:rsidR="004A4CEF" w:rsidRDefault="004A4CEF">
            <w:pPr>
              <w:pStyle w:val="ConsPlusNormal"/>
              <w:jc w:val="center"/>
            </w:pPr>
            <w:r>
              <w:lastRenderedPageBreak/>
              <w:t>x</w:t>
            </w:r>
          </w:p>
        </w:tc>
        <w:tc>
          <w:tcPr>
            <w:tcW w:w="1849" w:type="dxa"/>
            <w:vMerge w:val="restart"/>
          </w:tcPr>
          <w:p w:rsidR="004A4CEF" w:rsidRDefault="004A4CEF">
            <w:pPr>
              <w:pStyle w:val="ConsPlusNormal"/>
              <w:jc w:val="center"/>
            </w:pPr>
            <w:r>
              <w:t>x</w:t>
            </w:r>
          </w:p>
        </w:tc>
        <w:tc>
          <w:tcPr>
            <w:tcW w:w="141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2656" w:type="dxa"/>
            <w:gridSpan w:val="4"/>
            <w:vAlign w:val="center"/>
          </w:tcPr>
          <w:p w:rsidR="004A4CEF" w:rsidRDefault="004A4CEF">
            <w:pPr>
              <w:pStyle w:val="ConsPlusNormal"/>
              <w:jc w:val="center"/>
            </w:pPr>
            <w:r>
              <w:t>в том числе по кварталам:</w:t>
            </w:r>
          </w:p>
        </w:tc>
        <w:tc>
          <w:tcPr>
            <w:tcW w:w="664" w:type="dxa"/>
            <w:vMerge w:val="restart"/>
            <w:vAlign w:val="center"/>
          </w:tcPr>
          <w:p w:rsidR="004A4CEF" w:rsidRDefault="004A4CEF">
            <w:pPr>
              <w:pStyle w:val="ConsPlusNormal"/>
              <w:jc w:val="center"/>
            </w:pPr>
            <w:r>
              <w:t>2024</w:t>
            </w:r>
          </w:p>
        </w:tc>
        <w:tc>
          <w:tcPr>
            <w:tcW w:w="724" w:type="dxa"/>
            <w:vMerge w:val="restart"/>
            <w:vAlign w:val="center"/>
          </w:tcPr>
          <w:p w:rsidR="004A4CEF" w:rsidRDefault="004A4CEF">
            <w:pPr>
              <w:pStyle w:val="ConsPlusNormal"/>
              <w:jc w:val="center"/>
            </w:pPr>
            <w:r>
              <w:t>2025</w:t>
            </w:r>
          </w:p>
        </w:tc>
        <w:tc>
          <w:tcPr>
            <w:tcW w:w="724" w:type="dxa"/>
            <w:vMerge w:val="restart"/>
            <w:vAlign w:val="center"/>
          </w:tcPr>
          <w:p w:rsidR="004A4CEF" w:rsidRDefault="004A4CEF">
            <w:pPr>
              <w:pStyle w:val="ConsPlusNormal"/>
              <w:jc w:val="center"/>
            </w:pPr>
            <w:r>
              <w:t>2026</w:t>
            </w:r>
          </w:p>
        </w:tc>
        <w:tc>
          <w:tcPr>
            <w:tcW w:w="66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141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664" w:type="dxa"/>
            <w:vAlign w:val="center"/>
          </w:tcPr>
          <w:p w:rsidR="004A4CEF" w:rsidRDefault="004A4CEF">
            <w:pPr>
              <w:pStyle w:val="ConsPlusNormal"/>
              <w:jc w:val="center"/>
            </w:pPr>
            <w:r>
              <w:t>I</w:t>
            </w:r>
          </w:p>
        </w:tc>
        <w:tc>
          <w:tcPr>
            <w:tcW w:w="664" w:type="dxa"/>
            <w:vAlign w:val="center"/>
          </w:tcPr>
          <w:p w:rsidR="004A4CEF" w:rsidRDefault="004A4CEF">
            <w:pPr>
              <w:pStyle w:val="ConsPlusNormal"/>
              <w:jc w:val="center"/>
            </w:pPr>
            <w:r>
              <w:t>II</w:t>
            </w:r>
          </w:p>
        </w:tc>
        <w:tc>
          <w:tcPr>
            <w:tcW w:w="664" w:type="dxa"/>
            <w:vAlign w:val="center"/>
          </w:tcPr>
          <w:p w:rsidR="004A4CEF" w:rsidRDefault="004A4CEF">
            <w:pPr>
              <w:pStyle w:val="ConsPlusNormal"/>
              <w:jc w:val="center"/>
            </w:pPr>
            <w:r>
              <w:t>III</w:t>
            </w:r>
          </w:p>
        </w:tc>
        <w:tc>
          <w:tcPr>
            <w:tcW w:w="664" w:type="dxa"/>
            <w:vAlign w:val="center"/>
          </w:tcPr>
          <w:p w:rsidR="004A4CEF" w:rsidRDefault="004A4CEF">
            <w:pPr>
              <w:pStyle w:val="ConsPlusNormal"/>
              <w:jc w:val="center"/>
            </w:pPr>
            <w:r>
              <w:t>IV</w:t>
            </w:r>
          </w:p>
        </w:tc>
        <w:tc>
          <w:tcPr>
            <w:tcW w:w="66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66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1414" w:type="dxa"/>
            <w:vAlign w:val="center"/>
          </w:tcPr>
          <w:p w:rsidR="004A4CEF" w:rsidRDefault="004A4CEF">
            <w:pPr>
              <w:pStyle w:val="ConsPlusNormal"/>
              <w:jc w:val="center"/>
            </w:pPr>
            <w:r>
              <w:t>Показатель не суммируется</w:t>
            </w:r>
          </w:p>
        </w:tc>
        <w:tc>
          <w:tcPr>
            <w:tcW w:w="724" w:type="dxa"/>
            <w:vAlign w:val="center"/>
          </w:tcPr>
          <w:p w:rsidR="004A4CEF" w:rsidRDefault="004A4CEF">
            <w:pPr>
              <w:pStyle w:val="ConsPlusNormal"/>
              <w:jc w:val="center"/>
            </w:pPr>
            <w:r>
              <w:t>108,1</w:t>
            </w:r>
          </w:p>
        </w:tc>
        <w:tc>
          <w:tcPr>
            <w:tcW w:w="664" w:type="dxa"/>
            <w:vAlign w:val="center"/>
          </w:tcPr>
          <w:p w:rsidR="004A4CEF" w:rsidRDefault="004A4CEF">
            <w:pPr>
              <w:pStyle w:val="ConsPlusNormal"/>
              <w:jc w:val="center"/>
            </w:pPr>
            <w:r>
              <w:t>106,3</w:t>
            </w:r>
          </w:p>
        </w:tc>
        <w:tc>
          <w:tcPr>
            <w:tcW w:w="664" w:type="dxa"/>
            <w:vAlign w:val="center"/>
          </w:tcPr>
          <w:p w:rsidR="004A4CEF" w:rsidRDefault="004A4CEF">
            <w:pPr>
              <w:pStyle w:val="ConsPlusNormal"/>
              <w:jc w:val="center"/>
            </w:pPr>
            <w:r>
              <w:t>106,5</w:t>
            </w:r>
          </w:p>
        </w:tc>
        <w:tc>
          <w:tcPr>
            <w:tcW w:w="664" w:type="dxa"/>
            <w:vAlign w:val="center"/>
          </w:tcPr>
          <w:p w:rsidR="004A4CEF" w:rsidRDefault="004A4CEF">
            <w:pPr>
              <w:pStyle w:val="ConsPlusNormal"/>
              <w:jc w:val="center"/>
            </w:pPr>
            <w:r>
              <w:t>107,1</w:t>
            </w:r>
          </w:p>
        </w:tc>
        <w:tc>
          <w:tcPr>
            <w:tcW w:w="664" w:type="dxa"/>
            <w:vAlign w:val="center"/>
          </w:tcPr>
          <w:p w:rsidR="004A4CEF" w:rsidRDefault="004A4CEF">
            <w:pPr>
              <w:pStyle w:val="ConsPlusNormal"/>
              <w:jc w:val="center"/>
            </w:pPr>
            <w:r>
              <w:t>108,1</w:t>
            </w:r>
          </w:p>
        </w:tc>
        <w:tc>
          <w:tcPr>
            <w:tcW w:w="664" w:type="dxa"/>
            <w:vAlign w:val="center"/>
          </w:tcPr>
          <w:p w:rsidR="004A4CEF" w:rsidRDefault="004A4CEF">
            <w:pPr>
              <w:pStyle w:val="ConsPlusNormal"/>
              <w:jc w:val="center"/>
            </w:pPr>
            <w:r>
              <w:t>107,8</w:t>
            </w:r>
          </w:p>
        </w:tc>
        <w:tc>
          <w:tcPr>
            <w:tcW w:w="724" w:type="dxa"/>
            <w:vAlign w:val="center"/>
          </w:tcPr>
          <w:p w:rsidR="004A4CEF" w:rsidRDefault="004A4CEF">
            <w:pPr>
              <w:pStyle w:val="ConsPlusNormal"/>
              <w:jc w:val="center"/>
            </w:pPr>
            <w:r>
              <w:t>107,8</w:t>
            </w:r>
          </w:p>
        </w:tc>
        <w:tc>
          <w:tcPr>
            <w:tcW w:w="724" w:type="dxa"/>
            <w:vAlign w:val="center"/>
          </w:tcPr>
          <w:p w:rsidR="004A4CEF" w:rsidRDefault="004A4CEF">
            <w:pPr>
              <w:pStyle w:val="ConsPlusNormal"/>
              <w:jc w:val="center"/>
            </w:pPr>
            <w:r>
              <w:t>107,5</w:t>
            </w:r>
          </w:p>
        </w:tc>
        <w:tc>
          <w:tcPr>
            <w:tcW w:w="664" w:type="dxa"/>
            <w:vAlign w:val="center"/>
          </w:tcPr>
          <w:p w:rsidR="004A4CEF" w:rsidRDefault="004A4CEF">
            <w:pPr>
              <w:pStyle w:val="ConsPlusNormal"/>
              <w:jc w:val="center"/>
            </w:pPr>
            <w:r>
              <w:t>107,5</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pPr>
            <w:r>
              <w:t>2</w:t>
            </w:r>
          </w:p>
        </w:tc>
        <w:tc>
          <w:tcPr>
            <w:tcW w:w="3544" w:type="dxa"/>
            <w:vMerge w:val="restart"/>
          </w:tcPr>
          <w:p w:rsidR="004A4CEF" w:rsidRDefault="004A4CEF">
            <w:pPr>
              <w:pStyle w:val="ConsPlusNormal"/>
            </w:pPr>
            <w:r>
              <w:t>Основное мероприятие 05. Организация работ по поддержке и развитию промышленного потенциала на территории городских округов Московской области</w:t>
            </w:r>
          </w:p>
        </w:tc>
        <w:tc>
          <w:tcPr>
            <w:tcW w:w="145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7570"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7570"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pPr>
            <w:r>
              <w:t>2.1</w:t>
            </w:r>
          </w:p>
        </w:tc>
        <w:tc>
          <w:tcPr>
            <w:tcW w:w="3544" w:type="dxa"/>
            <w:vMerge w:val="restart"/>
          </w:tcPr>
          <w:p w:rsidR="004A4CEF" w:rsidRDefault="004A4CEF">
            <w:pPr>
              <w:pStyle w:val="ConsPlusNormal"/>
            </w:pPr>
            <w:r>
              <w:t>Мероприятие 05.01. Создание новых рабочих мест за счет проводимых мероприятий, направленных на расширение имеющихся производств.</w:t>
            </w:r>
          </w:p>
        </w:tc>
        <w:tc>
          <w:tcPr>
            <w:tcW w:w="145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7570"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Управление инвестиций</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7570"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3544" w:type="dxa"/>
            <w:vMerge w:val="restart"/>
          </w:tcPr>
          <w:p w:rsidR="004A4CEF" w:rsidRDefault="004A4CEF">
            <w:pPr>
              <w:pStyle w:val="ConsPlusNormal"/>
            </w:pPr>
            <w:r>
              <w:t>Количество созданных рабочих мест, единиц</w:t>
            </w:r>
          </w:p>
        </w:tc>
        <w:tc>
          <w:tcPr>
            <w:tcW w:w="1459" w:type="dxa"/>
            <w:vMerge w:val="restart"/>
            <w:vAlign w:val="center"/>
          </w:tcPr>
          <w:p w:rsidR="004A4CEF" w:rsidRDefault="004A4CEF">
            <w:pPr>
              <w:pStyle w:val="ConsPlusNormal"/>
              <w:jc w:val="center"/>
            </w:pPr>
            <w:r>
              <w:t>x</w:t>
            </w:r>
          </w:p>
        </w:tc>
        <w:tc>
          <w:tcPr>
            <w:tcW w:w="1849" w:type="dxa"/>
            <w:vMerge w:val="restart"/>
          </w:tcPr>
          <w:p w:rsidR="004A4CEF" w:rsidRDefault="004A4CEF">
            <w:pPr>
              <w:pStyle w:val="ConsPlusNormal"/>
              <w:jc w:val="center"/>
            </w:pPr>
            <w:r>
              <w:t>x</w:t>
            </w:r>
          </w:p>
        </w:tc>
        <w:tc>
          <w:tcPr>
            <w:tcW w:w="141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2656" w:type="dxa"/>
            <w:gridSpan w:val="4"/>
            <w:vAlign w:val="center"/>
          </w:tcPr>
          <w:p w:rsidR="004A4CEF" w:rsidRDefault="004A4CEF">
            <w:pPr>
              <w:pStyle w:val="ConsPlusNormal"/>
              <w:jc w:val="center"/>
            </w:pPr>
            <w:r>
              <w:t>в том числе по кварталам:</w:t>
            </w:r>
          </w:p>
        </w:tc>
        <w:tc>
          <w:tcPr>
            <w:tcW w:w="664" w:type="dxa"/>
            <w:vMerge w:val="restart"/>
            <w:vAlign w:val="center"/>
          </w:tcPr>
          <w:p w:rsidR="004A4CEF" w:rsidRDefault="004A4CEF">
            <w:pPr>
              <w:pStyle w:val="ConsPlusNormal"/>
              <w:jc w:val="center"/>
            </w:pPr>
            <w:r>
              <w:t>2024</w:t>
            </w:r>
          </w:p>
        </w:tc>
        <w:tc>
          <w:tcPr>
            <w:tcW w:w="724" w:type="dxa"/>
            <w:vMerge w:val="restart"/>
            <w:vAlign w:val="center"/>
          </w:tcPr>
          <w:p w:rsidR="004A4CEF" w:rsidRDefault="004A4CEF">
            <w:pPr>
              <w:pStyle w:val="ConsPlusNormal"/>
              <w:jc w:val="center"/>
            </w:pPr>
            <w:r>
              <w:t>2025</w:t>
            </w:r>
          </w:p>
        </w:tc>
        <w:tc>
          <w:tcPr>
            <w:tcW w:w="724" w:type="dxa"/>
            <w:vMerge w:val="restart"/>
            <w:vAlign w:val="center"/>
          </w:tcPr>
          <w:p w:rsidR="004A4CEF" w:rsidRDefault="004A4CEF">
            <w:pPr>
              <w:pStyle w:val="ConsPlusNormal"/>
              <w:jc w:val="center"/>
            </w:pPr>
            <w:r>
              <w:t>2026</w:t>
            </w:r>
          </w:p>
        </w:tc>
        <w:tc>
          <w:tcPr>
            <w:tcW w:w="66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141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664" w:type="dxa"/>
          </w:tcPr>
          <w:p w:rsidR="004A4CEF" w:rsidRDefault="004A4CEF">
            <w:pPr>
              <w:pStyle w:val="ConsPlusNormal"/>
              <w:jc w:val="center"/>
            </w:pPr>
            <w:r>
              <w:t>I</w:t>
            </w:r>
          </w:p>
        </w:tc>
        <w:tc>
          <w:tcPr>
            <w:tcW w:w="664" w:type="dxa"/>
          </w:tcPr>
          <w:p w:rsidR="004A4CEF" w:rsidRDefault="004A4CEF">
            <w:pPr>
              <w:pStyle w:val="ConsPlusNormal"/>
              <w:jc w:val="center"/>
            </w:pPr>
            <w:r>
              <w:t>II</w:t>
            </w:r>
          </w:p>
        </w:tc>
        <w:tc>
          <w:tcPr>
            <w:tcW w:w="664" w:type="dxa"/>
          </w:tcPr>
          <w:p w:rsidR="004A4CEF" w:rsidRDefault="004A4CEF">
            <w:pPr>
              <w:pStyle w:val="ConsPlusNormal"/>
              <w:jc w:val="center"/>
            </w:pPr>
            <w:r>
              <w:t>III</w:t>
            </w:r>
          </w:p>
        </w:tc>
        <w:tc>
          <w:tcPr>
            <w:tcW w:w="664" w:type="dxa"/>
          </w:tcPr>
          <w:p w:rsidR="004A4CEF" w:rsidRDefault="004A4CEF">
            <w:pPr>
              <w:pStyle w:val="ConsPlusNormal"/>
              <w:jc w:val="center"/>
            </w:pPr>
            <w:r>
              <w:t>IV</w:t>
            </w:r>
          </w:p>
        </w:tc>
        <w:tc>
          <w:tcPr>
            <w:tcW w:w="66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66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1414" w:type="dxa"/>
          </w:tcPr>
          <w:p w:rsidR="004A4CEF" w:rsidRDefault="004A4CEF">
            <w:pPr>
              <w:pStyle w:val="ConsPlusNormal"/>
              <w:jc w:val="center"/>
            </w:pPr>
            <w:r>
              <w:t>3443</w:t>
            </w:r>
          </w:p>
        </w:tc>
        <w:tc>
          <w:tcPr>
            <w:tcW w:w="724" w:type="dxa"/>
          </w:tcPr>
          <w:p w:rsidR="004A4CEF" w:rsidRDefault="004A4CEF">
            <w:pPr>
              <w:pStyle w:val="ConsPlusNormal"/>
              <w:jc w:val="center"/>
            </w:pPr>
            <w:r>
              <w:t>683</w:t>
            </w:r>
          </w:p>
        </w:tc>
        <w:tc>
          <w:tcPr>
            <w:tcW w:w="664" w:type="dxa"/>
          </w:tcPr>
          <w:p w:rsidR="004A4CEF" w:rsidRDefault="004A4CEF">
            <w:pPr>
              <w:pStyle w:val="ConsPlusNormal"/>
              <w:jc w:val="center"/>
            </w:pPr>
            <w:r>
              <w:t>93</w:t>
            </w:r>
          </w:p>
        </w:tc>
        <w:tc>
          <w:tcPr>
            <w:tcW w:w="664" w:type="dxa"/>
          </w:tcPr>
          <w:p w:rsidR="004A4CEF" w:rsidRDefault="004A4CEF">
            <w:pPr>
              <w:pStyle w:val="ConsPlusNormal"/>
              <w:jc w:val="center"/>
            </w:pPr>
            <w:r>
              <w:t>157</w:t>
            </w:r>
          </w:p>
        </w:tc>
        <w:tc>
          <w:tcPr>
            <w:tcW w:w="664" w:type="dxa"/>
          </w:tcPr>
          <w:p w:rsidR="004A4CEF" w:rsidRDefault="004A4CEF">
            <w:pPr>
              <w:pStyle w:val="ConsPlusNormal"/>
              <w:jc w:val="center"/>
            </w:pPr>
            <w:r>
              <w:t>167</w:t>
            </w:r>
          </w:p>
        </w:tc>
        <w:tc>
          <w:tcPr>
            <w:tcW w:w="664" w:type="dxa"/>
          </w:tcPr>
          <w:p w:rsidR="004A4CEF" w:rsidRDefault="004A4CEF">
            <w:pPr>
              <w:pStyle w:val="ConsPlusNormal"/>
              <w:jc w:val="center"/>
            </w:pPr>
            <w:r>
              <w:t>266</w:t>
            </w:r>
          </w:p>
        </w:tc>
        <w:tc>
          <w:tcPr>
            <w:tcW w:w="664" w:type="dxa"/>
          </w:tcPr>
          <w:p w:rsidR="004A4CEF" w:rsidRDefault="004A4CEF">
            <w:pPr>
              <w:pStyle w:val="ConsPlusNormal"/>
              <w:jc w:val="center"/>
            </w:pPr>
            <w:r>
              <w:t>685</w:t>
            </w:r>
          </w:p>
        </w:tc>
        <w:tc>
          <w:tcPr>
            <w:tcW w:w="724" w:type="dxa"/>
          </w:tcPr>
          <w:p w:rsidR="004A4CEF" w:rsidRDefault="004A4CEF">
            <w:pPr>
              <w:pStyle w:val="ConsPlusNormal"/>
              <w:jc w:val="center"/>
            </w:pPr>
            <w:r>
              <w:t>687</w:t>
            </w:r>
          </w:p>
        </w:tc>
        <w:tc>
          <w:tcPr>
            <w:tcW w:w="724" w:type="dxa"/>
          </w:tcPr>
          <w:p w:rsidR="004A4CEF" w:rsidRDefault="004A4CEF">
            <w:pPr>
              <w:pStyle w:val="ConsPlusNormal"/>
              <w:jc w:val="center"/>
            </w:pPr>
            <w:r>
              <w:t>694</w:t>
            </w:r>
          </w:p>
        </w:tc>
        <w:tc>
          <w:tcPr>
            <w:tcW w:w="664" w:type="dxa"/>
          </w:tcPr>
          <w:p w:rsidR="004A4CEF" w:rsidRDefault="004A4CEF">
            <w:pPr>
              <w:pStyle w:val="ConsPlusNormal"/>
              <w:jc w:val="center"/>
            </w:pPr>
            <w:r>
              <w:t>694</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pPr>
            <w:r>
              <w:t>3.</w:t>
            </w:r>
          </w:p>
        </w:tc>
        <w:tc>
          <w:tcPr>
            <w:tcW w:w="3544" w:type="dxa"/>
            <w:vMerge w:val="restart"/>
          </w:tcPr>
          <w:p w:rsidR="004A4CEF" w:rsidRDefault="004A4CEF">
            <w:pPr>
              <w:pStyle w:val="ConsPlusNormal"/>
            </w:pPr>
            <w:r>
              <w:t>Основное мероприятие 08. Стимулирование инвестиционной деятельности</w:t>
            </w:r>
          </w:p>
        </w:tc>
        <w:tc>
          <w:tcPr>
            <w:tcW w:w="145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1414" w:type="dxa"/>
            <w:vAlign w:val="center"/>
          </w:tcPr>
          <w:p w:rsidR="004A4CEF" w:rsidRDefault="004A4CEF">
            <w:pPr>
              <w:pStyle w:val="ConsPlusNormal"/>
              <w:jc w:val="center"/>
            </w:pPr>
            <w:r>
              <w:t>0,00</w:t>
            </w:r>
          </w:p>
        </w:tc>
        <w:tc>
          <w:tcPr>
            <w:tcW w:w="3380" w:type="dxa"/>
            <w:gridSpan w:val="5"/>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1414" w:type="dxa"/>
            <w:vAlign w:val="center"/>
          </w:tcPr>
          <w:p w:rsidR="004A4CEF" w:rsidRDefault="004A4CEF">
            <w:pPr>
              <w:pStyle w:val="ConsPlusNormal"/>
              <w:jc w:val="center"/>
            </w:pPr>
            <w:r>
              <w:t>0,00</w:t>
            </w:r>
          </w:p>
        </w:tc>
        <w:tc>
          <w:tcPr>
            <w:tcW w:w="3380" w:type="dxa"/>
            <w:gridSpan w:val="5"/>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pPr>
            <w:r>
              <w:t>3.1</w:t>
            </w:r>
          </w:p>
        </w:tc>
        <w:tc>
          <w:tcPr>
            <w:tcW w:w="3544" w:type="dxa"/>
            <w:vMerge w:val="restart"/>
          </w:tcPr>
          <w:p w:rsidR="004A4CEF" w:rsidRDefault="004A4CEF">
            <w:pPr>
              <w:pStyle w:val="ConsPlusNormal"/>
            </w:pPr>
            <w:r>
              <w:t xml:space="preserve">Мероприятие 08.01. Поддержка и стимулирование инвестиционной деятельности на территории городских округов Московской </w:t>
            </w:r>
            <w:r>
              <w:lastRenderedPageBreak/>
              <w:t>области</w:t>
            </w:r>
          </w:p>
        </w:tc>
        <w:tc>
          <w:tcPr>
            <w:tcW w:w="1459" w:type="dxa"/>
            <w:vMerge w:val="restart"/>
            <w:vAlign w:val="center"/>
          </w:tcPr>
          <w:p w:rsidR="004A4CEF" w:rsidRDefault="004A4CEF">
            <w:pPr>
              <w:pStyle w:val="ConsPlusNormal"/>
              <w:jc w:val="center"/>
            </w:pPr>
            <w:r>
              <w:lastRenderedPageBreak/>
              <w:t>2023-2027</w:t>
            </w:r>
          </w:p>
        </w:tc>
        <w:tc>
          <w:tcPr>
            <w:tcW w:w="1849" w:type="dxa"/>
          </w:tcPr>
          <w:p w:rsidR="004A4CEF" w:rsidRDefault="004A4CEF">
            <w:pPr>
              <w:pStyle w:val="ConsPlusNormal"/>
            </w:pPr>
            <w:r>
              <w:t>Итого:</w:t>
            </w:r>
          </w:p>
        </w:tc>
        <w:tc>
          <w:tcPr>
            <w:tcW w:w="1414" w:type="dxa"/>
            <w:vAlign w:val="center"/>
          </w:tcPr>
          <w:p w:rsidR="004A4CEF" w:rsidRDefault="004A4CEF">
            <w:pPr>
              <w:pStyle w:val="ConsPlusNormal"/>
              <w:jc w:val="center"/>
            </w:pPr>
            <w:r>
              <w:t>0,00</w:t>
            </w:r>
          </w:p>
        </w:tc>
        <w:tc>
          <w:tcPr>
            <w:tcW w:w="3380" w:type="dxa"/>
            <w:gridSpan w:val="5"/>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1744" w:type="dxa"/>
            <w:vMerge w:val="restart"/>
          </w:tcPr>
          <w:p w:rsidR="004A4CEF" w:rsidRDefault="004A4CEF">
            <w:pPr>
              <w:pStyle w:val="ConsPlusNormal"/>
            </w:pPr>
            <w:r>
              <w:t>Управление инвестиций</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tcPr>
          <w:p w:rsidR="004A4CEF" w:rsidRDefault="004A4CEF">
            <w:pPr>
              <w:pStyle w:val="ConsPlusNormal"/>
            </w:pPr>
            <w:r>
              <w:t xml:space="preserve">Средства бюджета городского округа </w:t>
            </w:r>
            <w:r>
              <w:lastRenderedPageBreak/>
              <w:t>Воскресенск</w:t>
            </w:r>
          </w:p>
        </w:tc>
        <w:tc>
          <w:tcPr>
            <w:tcW w:w="1414" w:type="dxa"/>
            <w:vAlign w:val="center"/>
          </w:tcPr>
          <w:p w:rsidR="004A4CEF" w:rsidRDefault="004A4CEF">
            <w:pPr>
              <w:pStyle w:val="ConsPlusNormal"/>
              <w:jc w:val="center"/>
            </w:pPr>
            <w:r>
              <w:lastRenderedPageBreak/>
              <w:t>0,00</w:t>
            </w:r>
          </w:p>
        </w:tc>
        <w:tc>
          <w:tcPr>
            <w:tcW w:w="3380" w:type="dxa"/>
            <w:gridSpan w:val="5"/>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3544" w:type="dxa"/>
            <w:vMerge w:val="restart"/>
          </w:tcPr>
          <w:p w:rsidR="004A4CEF" w:rsidRDefault="004A4CEF">
            <w:pPr>
              <w:pStyle w:val="ConsPlusNormal"/>
            </w:pPr>
            <w:r>
              <w:t>Объем инвестиций, привлеченных в основной капитал (без учета бюджетных инвестиций), на душу населения, тыс. руб.</w:t>
            </w:r>
          </w:p>
        </w:tc>
        <w:tc>
          <w:tcPr>
            <w:tcW w:w="1459" w:type="dxa"/>
            <w:vMerge w:val="restart"/>
            <w:vAlign w:val="center"/>
          </w:tcPr>
          <w:p w:rsidR="004A4CEF" w:rsidRDefault="004A4CEF">
            <w:pPr>
              <w:pStyle w:val="ConsPlusNormal"/>
              <w:jc w:val="center"/>
            </w:pPr>
            <w:r>
              <w:t>x</w:t>
            </w:r>
          </w:p>
        </w:tc>
        <w:tc>
          <w:tcPr>
            <w:tcW w:w="1849" w:type="dxa"/>
            <w:vMerge w:val="restart"/>
          </w:tcPr>
          <w:p w:rsidR="004A4CEF" w:rsidRDefault="004A4CEF">
            <w:pPr>
              <w:pStyle w:val="ConsPlusNormal"/>
            </w:pPr>
            <w:r>
              <w:t>x</w:t>
            </w:r>
          </w:p>
        </w:tc>
        <w:tc>
          <w:tcPr>
            <w:tcW w:w="141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2656" w:type="dxa"/>
            <w:gridSpan w:val="4"/>
            <w:vAlign w:val="center"/>
          </w:tcPr>
          <w:p w:rsidR="004A4CEF" w:rsidRDefault="004A4CEF">
            <w:pPr>
              <w:pStyle w:val="ConsPlusNormal"/>
              <w:jc w:val="center"/>
            </w:pPr>
            <w:r>
              <w:t>в том числе по кварталам:</w:t>
            </w:r>
          </w:p>
        </w:tc>
        <w:tc>
          <w:tcPr>
            <w:tcW w:w="664" w:type="dxa"/>
            <w:vMerge w:val="restart"/>
            <w:vAlign w:val="center"/>
          </w:tcPr>
          <w:p w:rsidR="004A4CEF" w:rsidRDefault="004A4CEF">
            <w:pPr>
              <w:pStyle w:val="ConsPlusNormal"/>
              <w:jc w:val="center"/>
            </w:pPr>
            <w:r>
              <w:t>2024</w:t>
            </w:r>
          </w:p>
        </w:tc>
        <w:tc>
          <w:tcPr>
            <w:tcW w:w="724" w:type="dxa"/>
            <w:vMerge w:val="restart"/>
            <w:vAlign w:val="center"/>
          </w:tcPr>
          <w:p w:rsidR="004A4CEF" w:rsidRDefault="004A4CEF">
            <w:pPr>
              <w:pStyle w:val="ConsPlusNormal"/>
              <w:jc w:val="center"/>
            </w:pPr>
            <w:r>
              <w:t>2025</w:t>
            </w:r>
          </w:p>
        </w:tc>
        <w:tc>
          <w:tcPr>
            <w:tcW w:w="724" w:type="dxa"/>
            <w:vMerge w:val="restart"/>
            <w:vAlign w:val="center"/>
          </w:tcPr>
          <w:p w:rsidR="004A4CEF" w:rsidRDefault="004A4CEF">
            <w:pPr>
              <w:pStyle w:val="ConsPlusNormal"/>
              <w:jc w:val="center"/>
            </w:pPr>
            <w:r>
              <w:t>2026</w:t>
            </w:r>
          </w:p>
        </w:tc>
        <w:tc>
          <w:tcPr>
            <w:tcW w:w="66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jc w:val="center"/>
            </w:pPr>
            <w:r>
              <w:t>x</w:t>
            </w: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141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664" w:type="dxa"/>
            <w:vAlign w:val="center"/>
          </w:tcPr>
          <w:p w:rsidR="004A4CEF" w:rsidRDefault="004A4CEF">
            <w:pPr>
              <w:pStyle w:val="ConsPlusNormal"/>
              <w:jc w:val="center"/>
            </w:pPr>
            <w:r>
              <w:t>I</w:t>
            </w:r>
          </w:p>
        </w:tc>
        <w:tc>
          <w:tcPr>
            <w:tcW w:w="664" w:type="dxa"/>
            <w:vAlign w:val="center"/>
          </w:tcPr>
          <w:p w:rsidR="004A4CEF" w:rsidRDefault="004A4CEF">
            <w:pPr>
              <w:pStyle w:val="ConsPlusNormal"/>
              <w:jc w:val="center"/>
            </w:pPr>
            <w:r>
              <w:t>II</w:t>
            </w:r>
          </w:p>
        </w:tc>
        <w:tc>
          <w:tcPr>
            <w:tcW w:w="664" w:type="dxa"/>
            <w:vAlign w:val="center"/>
          </w:tcPr>
          <w:p w:rsidR="004A4CEF" w:rsidRDefault="004A4CEF">
            <w:pPr>
              <w:pStyle w:val="ConsPlusNormal"/>
              <w:jc w:val="center"/>
            </w:pPr>
            <w:r>
              <w:t>III</w:t>
            </w:r>
          </w:p>
        </w:tc>
        <w:tc>
          <w:tcPr>
            <w:tcW w:w="664" w:type="dxa"/>
            <w:vAlign w:val="center"/>
          </w:tcPr>
          <w:p w:rsidR="004A4CEF" w:rsidRDefault="004A4CEF">
            <w:pPr>
              <w:pStyle w:val="ConsPlusNormal"/>
              <w:jc w:val="center"/>
            </w:pPr>
            <w:r>
              <w:t>IV</w:t>
            </w:r>
          </w:p>
        </w:tc>
        <w:tc>
          <w:tcPr>
            <w:tcW w:w="66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66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3544" w:type="dxa"/>
            <w:vMerge/>
          </w:tcPr>
          <w:p w:rsidR="004A4CEF" w:rsidRDefault="004A4CEF">
            <w:pPr>
              <w:spacing w:after="1" w:line="0" w:lineRule="atLeast"/>
            </w:pPr>
          </w:p>
        </w:tc>
        <w:tc>
          <w:tcPr>
            <w:tcW w:w="145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1414" w:type="dxa"/>
            <w:vAlign w:val="center"/>
          </w:tcPr>
          <w:p w:rsidR="004A4CEF" w:rsidRDefault="004A4CEF">
            <w:pPr>
              <w:pStyle w:val="ConsPlusNormal"/>
              <w:jc w:val="center"/>
            </w:pPr>
            <w:r>
              <w:t>Показатель не суммируется</w:t>
            </w:r>
          </w:p>
        </w:tc>
        <w:tc>
          <w:tcPr>
            <w:tcW w:w="724" w:type="dxa"/>
            <w:vAlign w:val="center"/>
          </w:tcPr>
          <w:p w:rsidR="004A4CEF" w:rsidRDefault="004A4CEF">
            <w:pPr>
              <w:pStyle w:val="ConsPlusNormal"/>
              <w:jc w:val="center"/>
            </w:pPr>
            <w:r>
              <w:t>24,2</w:t>
            </w:r>
          </w:p>
        </w:tc>
        <w:tc>
          <w:tcPr>
            <w:tcW w:w="664" w:type="dxa"/>
            <w:vAlign w:val="center"/>
          </w:tcPr>
          <w:p w:rsidR="004A4CEF" w:rsidRDefault="004A4CEF">
            <w:pPr>
              <w:pStyle w:val="ConsPlusNormal"/>
              <w:jc w:val="center"/>
            </w:pPr>
            <w:r>
              <w:t>6,5</w:t>
            </w:r>
          </w:p>
        </w:tc>
        <w:tc>
          <w:tcPr>
            <w:tcW w:w="664" w:type="dxa"/>
            <w:vAlign w:val="center"/>
          </w:tcPr>
          <w:p w:rsidR="004A4CEF" w:rsidRDefault="004A4CEF">
            <w:pPr>
              <w:pStyle w:val="ConsPlusNormal"/>
              <w:jc w:val="center"/>
            </w:pPr>
            <w:r>
              <w:t>9,3</w:t>
            </w:r>
          </w:p>
        </w:tc>
        <w:tc>
          <w:tcPr>
            <w:tcW w:w="664" w:type="dxa"/>
            <w:vAlign w:val="center"/>
          </w:tcPr>
          <w:p w:rsidR="004A4CEF" w:rsidRDefault="004A4CEF">
            <w:pPr>
              <w:pStyle w:val="ConsPlusNormal"/>
              <w:jc w:val="center"/>
            </w:pPr>
            <w:r>
              <w:t>11,8</w:t>
            </w:r>
          </w:p>
        </w:tc>
        <w:tc>
          <w:tcPr>
            <w:tcW w:w="664" w:type="dxa"/>
            <w:vAlign w:val="center"/>
          </w:tcPr>
          <w:p w:rsidR="004A4CEF" w:rsidRDefault="004A4CEF">
            <w:pPr>
              <w:pStyle w:val="ConsPlusNormal"/>
              <w:jc w:val="center"/>
            </w:pPr>
            <w:r>
              <w:t>24,2</w:t>
            </w:r>
          </w:p>
        </w:tc>
        <w:tc>
          <w:tcPr>
            <w:tcW w:w="664" w:type="dxa"/>
            <w:vAlign w:val="center"/>
          </w:tcPr>
          <w:p w:rsidR="004A4CEF" w:rsidRDefault="004A4CEF">
            <w:pPr>
              <w:pStyle w:val="ConsPlusNormal"/>
              <w:jc w:val="center"/>
            </w:pPr>
            <w:r>
              <w:t>24,2</w:t>
            </w:r>
          </w:p>
        </w:tc>
        <w:tc>
          <w:tcPr>
            <w:tcW w:w="724" w:type="dxa"/>
            <w:vAlign w:val="center"/>
          </w:tcPr>
          <w:p w:rsidR="004A4CEF" w:rsidRDefault="004A4CEF">
            <w:pPr>
              <w:pStyle w:val="ConsPlusNormal"/>
              <w:jc w:val="center"/>
            </w:pPr>
            <w:r>
              <w:t>24,3</w:t>
            </w:r>
          </w:p>
        </w:tc>
        <w:tc>
          <w:tcPr>
            <w:tcW w:w="724" w:type="dxa"/>
            <w:vAlign w:val="center"/>
          </w:tcPr>
          <w:p w:rsidR="004A4CEF" w:rsidRDefault="004A4CEF">
            <w:pPr>
              <w:pStyle w:val="ConsPlusNormal"/>
              <w:jc w:val="center"/>
            </w:pPr>
            <w:r>
              <w:t>24,4</w:t>
            </w:r>
          </w:p>
        </w:tc>
        <w:tc>
          <w:tcPr>
            <w:tcW w:w="664" w:type="dxa"/>
            <w:vAlign w:val="center"/>
          </w:tcPr>
          <w:p w:rsidR="004A4CEF" w:rsidRDefault="004A4CEF">
            <w:pPr>
              <w:pStyle w:val="ConsPlusNormal"/>
              <w:jc w:val="center"/>
            </w:pPr>
            <w:r>
              <w:t>24,5</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pPr>
          </w:p>
        </w:tc>
        <w:tc>
          <w:tcPr>
            <w:tcW w:w="5003" w:type="dxa"/>
            <w:gridSpan w:val="2"/>
            <w:vMerge w:val="restart"/>
          </w:tcPr>
          <w:p w:rsidR="004A4CEF" w:rsidRDefault="004A4CEF">
            <w:pPr>
              <w:pStyle w:val="ConsPlusNormal"/>
              <w:jc w:val="both"/>
            </w:pPr>
            <w:r>
              <w:t>Итого по подпрограмме</w:t>
            </w:r>
          </w:p>
        </w:tc>
        <w:tc>
          <w:tcPr>
            <w:tcW w:w="1849" w:type="dxa"/>
          </w:tcPr>
          <w:p w:rsidR="004A4CEF" w:rsidRDefault="004A4CEF">
            <w:pPr>
              <w:pStyle w:val="ConsPlusNormal"/>
            </w:pPr>
            <w:r>
              <w:t>Итого:</w:t>
            </w:r>
          </w:p>
        </w:tc>
        <w:tc>
          <w:tcPr>
            <w:tcW w:w="1414" w:type="dxa"/>
            <w:vAlign w:val="center"/>
          </w:tcPr>
          <w:p w:rsidR="004A4CEF" w:rsidRDefault="004A4CEF">
            <w:pPr>
              <w:pStyle w:val="ConsPlusNormal"/>
              <w:jc w:val="center"/>
            </w:pPr>
            <w:r>
              <w:t>0,00</w:t>
            </w:r>
          </w:p>
        </w:tc>
        <w:tc>
          <w:tcPr>
            <w:tcW w:w="3380" w:type="dxa"/>
            <w:gridSpan w:val="5"/>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1744" w:type="dxa"/>
            <w:vMerge w:val="restart"/>
          </w:tcPr>
          <w:p w:rsidR="004A4CEF" w:rsidRDefault="004A4CEF">
            <w:pPr>
              <w:pStyle w:val="ConsPlusNormal"/>
              <w:jc w:val="center"/>
            </w:pPr>
            <w:r>
              <w:t>x</w:t>
            </w:r>
          </w:p>
        </w:tc>
      </w:tr>
      <w:tr w:rsidR="004A4CEF">
        <w:tc>
          <w:tcPr>
            <w:tcW w:w="454" w:type="dxa"/>
            <w:vMerge/>
          </w:tcPr>
          <w:p w:rsidR="004A4CEF" w:rsidRDefault="004A4CEF">
            <w:pPr>
              <w:spacing w:after="1" w:line="0" w:lineRule="atLeast"/>
            </w:pPr>
          </w:p>
        </w:tc>
        <w:tc>
          <w:tcPr>
            <w:tcW w:w="5003" w:type="dxa"/>
            <w:gridSpan w:val="2"/>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1414" w:type="dxa"/>
            <w:vAlign w:val="center"/>
          </w:tcPr>
          <w:p w:rsidR="004A4CEF" w:rsidRDefault="004A4CEF">
            <w:pPr>
              <w:pStyle w:val="ConsPlusNormal"/>
              <w:jc w:val="center"/>
            </w:pPr>
            <w:r>
              <w:t>0,00</w:t>
            </w:r>
          </w:p>
        </w:tc>
        <w:tc>
          <w:tcPr>
            <w:tcW w:w="3380" w:type="dxa"/>
            <w:gridSpan w:val="5"/>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724" w:type="dxa"/>
            <w:vAlign w:val="center"/>
          </w:tcPr>
          <w:p w:rsidR="004A4CEF" w:rsidRDefault="004A4CEF">
            <w:pPr>
              <w:pStyle w:val="ConsPlusNormal"/>
              <w:jc w:val="center"/>
            </w:pPr>
            <w:r>
              <w:t>0,00</w:t>
            </w:r>
          </w:p>
        </w:tc>
        <w:tc>
          <w:tcPr>
            <w:tcW w:w="664" w:type="dxa"/>
            <w:vAlign w:val="center"/>
          </w:tcPr>
          <w:p w:rsidR="004A4CEF" w:rsidRDefault="004A4CEF">
            <w:pPr>
              <w:pStyle w:val="ConsPlusNormal"/>
              <w:jc w:val="center"/>
            </w:pPr>
            <w:r>
              <w:t>0,00</w:t>
            </w:r>
          </w:p>
        </w:tc>
        <w:tc>
          <w:tcPr>
            <w:tcW w:w="1744" w:type="dxa"/>
            <w:vMerge/>
          </w:tcPr>
          <w:p w:rsidR="004A4CEF" w:rsidRDefault="004A4CEF">
            <w:pPr>
              <w:spacing w:after="1" w:line="0" w:lineRule="atLeast"/>
            </w:pPr>
          </w:p>
        </w:tc>
      </w:tr>
    </w:tbl>
    <w:p w:rsidR="004A4CEF" w:rsidRDefault="004A4CEF">
      <w:pPr>
        <w:pStyle w:val="ConsPlusNormal"/>
        <w:jc w:val="both"/>
      </w:pPr>
    </w:p>
    <w:p w:rsidR="004A4CEF" w:rsidRDefault="004A4CEF">
      <w:pPr>
        <w:pStyle w:val="ConsPlusTitle"/>
        <w:jc w:val="center"/>
        <w:outlineLvl w:val="1"/>
      </w:pPr>
      <w:r>
        <w:t>10. Подпрограмма II "Развитие конкуренции"</w:t>
      </w:r>
    </w:p>
    <w:p w:rsidR="004A4CEF" w:rsidRDefault="004A4CEF">
      <w:pPr>
        <w:pStyle w:val="ConsPlusNormal"/>
        <w:jc w:val="both"/>
      </w:pPr>
    </w:p>
    <w:p w:rsidR="004A4CEF" w:rsidRDefault="004A4CEF">
      <w:pPr>
        <w:pStyle w:val="ConsPlusTitle"/>
        <w:jc w:val="center"/>
        <w:outlineLvl w:val="2"/>
      </w:pPr>
      <w:r>
        <w:t>10.1. Перечень мероприятий подпрограммы II "Развитие</w:t>
      </w:r>
    </w:p>
    <w:p w:rsidR="004A4CEF" w:rsidRDefault="004A4CEF">
      <w:pPr>
        <w:pStyle w:val="ConsPlusTitle"/>
        <w:jc w:val="center"/>
      </w:pPr>
      <w:r>
        <w:t>конкуренции"</w:t>
      </w:r>
    </w:p>
    <w:p w:rsidR="004A4CEF" w:rsidRDefault="004A4C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1549"/>
        <w:gridCol w:w="1849"/>
        <w:gridCol w:w="694"/>
        <w:gridCol w:w="724"/>
        <w:gridCol w:w="340"/>
        <w:gridCol w:w="340"/>
        <w:gridCol w:w="349"/>
        <w:gridCol w:w="484"/>
        <w:gridCol w:w="604"/>
        <w:gridCol w:w="604"/>
        <w:gridCol w:w="604"/>
        <w:gridCol w:w="604"/>
        <w:gridCol w:w="1744"/>
      </w:tblGrid>
      <w:tr w:rsidR="004A4CEF">
        <w:tc>
          <w:tcPr>
            <w:tcW w:w="454" w:type="dxa"/>
            <w:vMerge w:val="restart"/>
          </w:tcPr>
          <w:p w:rsidR="004A4CEF" w:rsidRDefault="004A4CEF">
            <w:pPr>
              <w:pStyle w:val="ConsPlusNormal"/>
              <w:jc w:val="center"/>
            </w:pPr>
            <w:r>
              <w:t>N п/п</w:t>
            </w:r>
          </w:p>
        </w:tc>
        <w:tc>
          <w:tcPr>
            <w:tcW w:w="2449" w:type="dxa"/>
            <w:vMerge w:val="restart"/>
          </w:tcPr>
          <w:p w:rsidR="004A4CEF" w:rsidRDefault="004A4CEF">
            <w:pPr>
              <w:pStyle w:val="ConsPlusNormal"/>
              <w:jc w:val="center"/>
            </w:pPr>
            <w:r>
              <w:t>Мероприятие подпрограммы</w:t>
            </w:r>
          </w:p>
        </w:tc>
        <w:tc>
          <w:tcPr>
            <w:tcW w:w="1549" w:type="dxa"/>
            <w:vMerge w:val="restart"/>
          </w:tcPr>
          <w:p w:rsidR="004A4CEF" w:rsidRDefault="004A4CEF">
            <w:pPr>
              <w:pStyle w:val="ConsPlusNormal"/>
              <w:jc w:val="center"/>
            </w:pPr>
            <w:r>
              <w:t>Сроки исполнения мероприятия</w:t>
            </w:r>
          </w:p>
        </w:tc>
        <w:tc>
          <w:tcPr>
            <w:tcW w:w="1849" w:type="dxa"/>
            <w:vMerge w:val="restart"/>
          </w:tcPr>
          <w:p w:rsidR="004A4CEF" w:rsidRDefault="004A4CEF">
            <w:pPr>
              <w:pStyle w:val="ConsPlusNormal"/>
              <w:jc w:val="center"/>
            </w:pPr>
            <w:r>
              <w:t>Источники финансирования</w:t>
            </w:r>
          </w:p>
        </w:tc>
        <w:tc>
          <w:tcPr>
            <w:tcW w:w="694" w:type="dxa"/>
            <w:vMerge w:val="restart"/>
          </w:tcPr>
          <w:p w:rsidR="004A4CEF" w:rsidRDefault="004A4CEF">
            <w:pPr>
              <w:pStyle w:val="ConsPlusNormal"/>
              <w:jc w:val="center"/>
            </w:pPr>
            <w:r>
              <w:t>Всего (тыс. руб.)</w:t>
            </w:r>
          </w:p>
        </w:tc>
        <w:tc>
          <w:tcPr>
            <w:tcW w:w="4653" w:type="dxa"/>
            <w:gridSpan w:val="9"/>
          </w:tcPr>
          <w:p w:rsidR="004A4CEF" w:rsidRDefault="004A4CEF">
            <w:pPr>
              <w:pStyle w:val="ConsPlusNormal"/>
              <w:jc w:val="center"/>
            </w:pPr>
            <w:r>
              <w:t>Объем финансирования по годам (тыс. руб.)</w:t>
            </w:r>
          </w:p>
        </w:tc>
        <w:tc>
          <w:tcPr>
            <w:tcW w:w="1744" w:type="dxa"/>
            <w:vMerge w:val="restart"/>
          </w:tcPr>
          <w:p w:rsidR="004A4CEF" w:rsidRDefault="004A4CEF">
            <w:pPr>
              <w:pStyle w:val="ConsPlusNormal"/>
              <w:jc w:val="center"/>
            </w:pPr>
            <w:r>
              <w:t>Ответственный за выполнение мероприятия</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2237" w:type="dxa"/>
            <w:gridSpan w:val="5"/>
          </w:tcPr>
          <w:p w:rsidR="004A4CEF" w:rsidRDefault="004A4CEF">
            <w:pPr>
              <w:pStyle w:val="ConsPlusNormal"/>
              <w:jc w:val="center"/>
            </w:pPr>
            <w:r>
              <w:t>2023 год</w:t>
            </w:r>
          </w:p>
        </w:tc>
        <w:tc>
          <w:tcPr>
            <w:tcW w:w="604" w:type="dxa"/>
          </w:tcPr>
          <w:p w:rsidR="004A4CEF" w:rsidRDefault="004A4CEF">
            <w:pPr>
              <w:pStyle w:val="ConsPlusNormal"/>
              <w:jc w:val="center"/>
            </w:pPr>
            <w:r>
              <w:t>2024 год</w:t>
            </w:r>
          </w:p>
        </w:tc>
        <w:tc>
          <w:tcPr>
            <w:tcW w:w="604" w:type="dxa"/>
          </w:tcPr>
          <w:p w:rsidR="004A4CEF" w:rsidRDefault="004A4CEF">
            <w:pPr>
              <w:pStyle w:val="ConsPlusNormal"/>
              <w:jc w:val="center"/>
            </w:pPr>
            <w:r>
              <w:t>2025 год</w:t>
            </w:r>
          </w:p>
        </w:tc>
        <w:tc>
          <w:tcPr>
            <w:tcW w:w="604" w:type="dxa"/>
          </w:tcPr>
          <w:p w:rsidR="004A4CEF" w:rsidRDefault="004A4CEF">
            <w:pPr>
              <w:pStyle w:val="ConsPlusNormal"/>
              <w:jc w:val="center"/>
            </w:pPr>
            <w:r>
              <w:t>2026 год</w:t>
            </w:r>
          </w:p>
        </w:tc>
        <w:tc>
          <w:tcPr>
            <w:tcW w:w="604" w:type="dxa"/>
          </w:tcPr>
          <w:p w:rsidR="004A4CEF" w:rsidRDefault="004A4CEF">
            <w:pPr>
              <w:pStyle w:val="ConsPlusNormal"/>
              <w:jc w:val="center"/>
            </w:pPr>
            <w:r>
              <w:t>2027 год</w:t>
            </w:r>
          </w:p>
        </w:tc>
        <w:tc>
          <w:tcPr>
            <w:tcW w:w="1744" w:type="dxa"/>
            <w:vMerge/>
          </w:tcPr>
          <w:p w:rsidR="004A4CEF" w:rsidRDefault="004A4CEF">
            <w:pPr>
              <w:spacing w:after="1" w:line="0" w:lineRule="atLeast"/>
            </w:pPr>
          </w:p>
        </w:tc>
      </w:tr>
      <w:tr w:rsidR="004A4CEF">
        <w:tc>
          <w:tcPr>
            <w:tcW w:w="454" w:type="dxa"/>
          </w:tcPr>
          <w:p w:rsidR="004A4CEF" w:rsidRDefault="004A4CEF">
            <w:pPr>
              <w:pStyle w:val="ConsPlusNormal"/>
              <w:jc w:val="center"/>
            </w:pPr>
            <w:r>
              <w:t>1</w:t>
            </w:r>
          </w:p>
        </w:tc>
        <w:tc>
          <w:tcPr>
            <w:tcW w:w="2449" w:type="dxa"/>
          </w:tcPr>
          <w:p w:rsidR="004A4CEF" w:rsidRDefault="004A4CEF">
            <w:pPr>
              <w:pStyle w:val="ConsPlusNormal"/>
              <w:jc w:val="center"/>
            </w:pPr>
            <w:r>
              <w:t>2</w:t>
            </w:r>
          </w:p>
        </w:tc>
        <w:tc>
          <w:tcPr>
            <w:tcW w:w="1549" w:type="dxa"/>
          </w:tcPr>
          <w:p w:rsidR="004A4CEF" w:rsidRDefault="004A4CEF">
            <w:pPr>
              <w:pStyle w:val="ConsPlusNormal"/>
              <w:jc w:val="center"/>
            </w:pPr>
            <w:r>
              <w:t>3</w:t>
            </w:r>
          </w:p>
        </w:tc>
        <w:tc>
          <w:tcPr>
            <w:tcW w:w="1849" w:type="dxa"/>
          </w:tcPr>
          <w:p w:rsidR="004A4CEF" w:rsidRDefault="004A4CEF">
            <w:pPr>
              <w:pStyle w:val="ConsPlusNormal"/>
              <w:jc w:val="center"/>
            </w:pPr>
            <w:r>
              <w:t>4</w:t>
            </w:r>
          </w:p>
        </w:tc>
        <w:tc>
          <w:tcPr>
            <w:tcW w:w="694" w:type="dxa"/>
          </w:tcPr>
          <w:p w:rsidR="004A4CEF" w:rsidRDefault="004A4CEF">
            <w:pPr>
              <w:pStyle w:val="ConsPlusNormal"/>
              <w:jc w:val="center"/>
            </w:pPr>
            <w:r>
              <w:t>5</w:t>
            </w:r>
          </w:p>
        </w:tc>
        <w:tc>
          <w:tcPr>
            <w:tcW w:w="2237" w:type="dxa"/>
            <w:gridSpan w:val="5"/>
          </w:tcPr>
          <w:p w:rsidR="004A4CEF" w:rsidRDefault="004A4CEF">
            <w:pPr>
              <w:pStyle w:val="ConsPlusNormal"/>
              <w:jc w:val="center"/>
            </w:pPr>
            <w:r>
              <w:t>6</w:t>
            </w:r>
          </w:p>
        </w:tc>
        <w:tc>
          <w:tcPr>
            <w:tcW w:w="604" w:type="dxa"/>
          </w:tcPr>
          <w:p w:rsidR="004A4CEF" w:rsidRDefault="004A4CEF">
            <w:pPr>
              <w:pStyle w:val="ConsPlusNormal"/>
              <w:jc w:val="center"/>
            </w:pPr>
            <w:r>
              <w:t>7</w:t>
            </w:r>
          </w:p>
        </w:tc>
        <w:tc>
          <w:tcPr>
            <w:tcW w:w="604" w:type="dxa"/>
          </w:tcPr>
          <w:p w:rsidR="004A4CEF" w:rsidRDefault="004A4CEF">
            <w:pPr>
              <w:pStyle w:val="ConsPlusNormal"/>
              <w:jc w:val="center"/>
            </w:pPr>
            <w:r>
              <w:t>8</w:t>
            </w:r>
          </w:p>
        </w:tc>
        <w:tc>
          <w:tcPr>
            <w:tcW w:w="604" w:type="dxa"/>
          </w:tcPr>
          <w:p w:rsidR="004A4CEF" w:rsidRDefault="004A4CEF">
            <w:pPr>
              <w:pStyle w:val="ConsPlusNormal"/>
              <w:jc w:val="center"/>
            </w:pPr>
            <w:r>
              <w:t>9</w:t>
            </w:r>
          </w:p>
        </w:tc>
        <w:tc>
          <w:tcPr>
            <w:tcW w:w="604" w:type="dxa"/>
          </w:tcPr>
          <w:p w:rsidR="004A4CEF" w:rsidRDefault="004A4CEF">
            <w:pPr>
              <w:pStyle w:val="ConsPlusNormal"/>
              <w:jc w:val="center"/>
            </w:pPr>
            <w:r>
              <w:t>10</w:t>
            </w:r>
          </w:p>
        </w:tc>
        <w:tc>
          <w:tcPr>
            <w:tcW w:w="1744" w:type="dxa"/>
          </w:tcPr>
          <w:p w:rsidR="004A4CEF" w:rsidRDefault="004A4CEF">
            <w:pPr>
              <w:pStyle w:val="ConsPlusNormal"/>
              <w:jc w:val="center"/>
            </w:pPr>
            <w:r>
              <w:t>11</w:t>
            </w:r>
          </w:p>
        </w:tc>
      </w:tr>
      <w:tr w:rsidR="004A4CEF">
        <w:tc>
          <w:tcPr>
            <w:tcW w:w="454" w:type="dxa"/>
            <w:vMerge w:val="restart"/>
          </w:tcPr>
          <w:p w:rsidR="004A4CEF" w:rsidRDefault="004A4CEF">
            <w:pPr>
              <w:pStyle w:val="ConsPlusNormal"/>
              <w:jc w:val="center"/>
            </w:pPr>
            <w:r>
              <w:t>1</w:t>
            </w:r>
          </w:p>
        </w:tc>
        <w:tc>
          <w:tcPr>
            <w:tcW w:w="2449" w:type="dxa"/>
            <w:vMerge w:val="restart"/>
          </w:tcPr>
          <w:p w:rsidR="004A4CEF" w:rsidRDefault="004A4CEF">
            <w:pPr>
              <w:pStyle w:val="ConsPlusNormal"/>
            </w:pPr>
            <w:r>
              <w:t xml:space="preserve">Основное мероприятие 50. Оценка уровня эффективности, результативности, обеспечение гласности </w:t>
            </w:r>
            <w:r>
              <w:lastRenderedPageBreak/>
              <w:t>и прозрачности контрактной системы в сфере закупок</w:t>
            </w:r>
          </w:p>
        </w:tc>
        <w:tc>
          <w:tcPr>
            <w:tcW w:w="1549" w:type="dxa"/>
            <w:vMerge w:val="restart"/>
            <w:vAlign w:val="center"/>
          </w:tcPr>
          <w:p w:rsidR="004A4CEF" w:rsidRDefault="004A4CEF">
            <w:pPr>
              <w:pStyle w:val="ConsPlusNormal"/>
            </w:pP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 xml:space="preserve">Средства бюджета городского округа </w:t>
            </w:r>
            <w:r>
              <w:lastRenderedPageBreak/>
              <w:t>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t>1.1</w:t>
            </w:r>
          </w:p>
        </w:tc>
        <w:tc>
          <w:tcPr>
            <w:tcW w:w="2449" w:type="dxa"/>
            <w:vMerge w:val="restart"/>
          </w:tcPr>
          <w:p w:rsidR="004A4CEF" w:rsidRDefault="004A4CEF">
            <w:pPr>
              <w:pStyle w:val="ConsPlusNormal"/>
            </w:pPr>
            <w:r>
              <w:t>Мероприятие 50.01. Проведение оценки общего уровня организации закупок</w:t>
            </w:r>
          </w:p>
        </w:tc>
        <w:tc>
          <w:tcPr>
            <w:tcW w:w="154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МКУ ВЦЗ</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val="restart"/>
          </w:tcPr>
          <w:p w:rsidR="004A4CEF" w:rsidRDefault="004A4CEF">
            <w:pPr>
              <w:pStyle w:val="ConsPlusNormal"/>
            </w:pPr>
            <w:r>
              <w:t>Достижение планового значения доли несостоявшихся закупок от общего количества конкурентных закупок, процентов</w:t>
            </w:r>
          </w:p>
        </w:tc>
        <w:tc>
          <w:tcPr>
            <w:tcW w:w="1549" w:type="dxa"/>
            <w:vMerge w:val="restart"/>
            <w:vAlign w:val="center"/>
          </w:tcPr>
          <w:p w:rsidR="004A4CEF" w:rsidRDefault="004A4CEF">
            <w:pPr>
              <w:pStyle w:val="ConsPlusNormal"/>
              <w:jc w:val="center"/>
            </w:pPr>
            <w:r>
              <w:t>x</w:t>
            </w:r>
          </w:p>
        </w:tc>
        <w:tc>
          <w:tcPr>
            <w:tcW w:w="1849" w:type="dxa"/>
            <w:vMerge w:val="restart"/>
          </w:tcPr>
          <w:p w:rsidR="004A4CEF" w:rsidRDefault="004A4CEF">
            <w:pPr>
              <w:pStyle w:val="ConsPlusNormal"/>
              <w:jc w:val="center"/>
            </w:pPr>
            <w:r>
              <w:t>x</w:t>
            </w:r>
          </w:p>
        </w:tc>
        <w:tc>
          <w:tcPr>
            <w:tcW w:w="694" w:type="dxa"/>
            <w:vMerge w:val="restart"/>
          </w:tcPr>
          <w:p w:rsidR="004A4CEF" w:rsidRDefault="004A4CEF">
            <w:pPr>
              <w:pStyle w:val="ConsPlusNormal"/>
              <w:jc w:val="center"/>
            </w:pPr>
            <w:r>
              <w:t>Всего</w:t>
            </w:r>
          </w:p>
        </w:tc>
        <w:tc>
          <w:tcPr>
            <w:tcW w:w="724" w:type="dxa"/>
            <w:vMerge w:val="restart"/>
          </w:tcPr>
          <w:p w:rsidR="004A4CEF" w:rsidRDefault="004A4CEF">
            <w:pPr>
              <w:pStyle w:val="ConsPlusNormal"/>
              <w:jc w:val="center"/>
            </w:pPr>
            <w:r>
              <w:t>Итого 2023</w:t>
            </w:r>
          </w:p>
        </w:tc>
        <w:tc>
          <w:tcPr>
            <w:tcW w:w="1513" w:type="dxa"/>
            <w:gridSpan w:val="4"/>
          </w:tcPr>
          <w:p w:rsidR="004A4CEF" w:rsidRDefault="004A4CEF">
            <w:pPr>
              <w:pStyle w:val="ConsPlusNormal"/>
              <w:jc w:val="center"/>
            </w:pPr>
            <w:r>
              <w:t>В том числе по кварталам:</w:t>
            </w:r>
          </w:p>
        </w:tc>
        <w:tc>
          <w:tcPr>
            <w:tcW w:w="604" w:type="dxa"/>
          </w:tcPr>
          <w:p w:rsidR="004A4CEF" w:rsidRDefault="004A4CEF">
            <w:pPr>
              <w:pStyle w:val="ConsPlusNormal"/>
              <w:jc w:val="center"/>
            </w:pPr>
            <w:r>
              <w:t>2024</w:t>
            </w:r>
          </w:p>
        </w:tc>
        <w:tc>
          <w:tcPr>
            <w:tcW w:w="604" w:type="dxa"/>
            <w:vMerge w:val="restart"/>
          </w:tcPr>
          <w:p w:rsidR="004A4CEF" w:rsidRDefault="004A4CEF">
            <w:pPr>
              <w:pStyle w:val="ConsPlusNormal"/>
              <w:jc w:val="center"/>
            </w:pPr>
            <w:r>
              <w:t>2025</w:t>
            </w:r>
          </w:p>
        </w:tc>
        <w:tc>
          <w:tcPr>
            <w:tcW w:w="604" w:type="dxa"/>
            <w:vMerge w:val="restart"/>
          </w:tcPr>
          <w:p w:rsidR="004A4CEF" w:rsidRDefault="004A4CEF">
            <w:pPr>
              <w:pStyle w:val="ConsPlusNormal"/>
              <w:jc w:val="center"/>
            </w:pPr>
            <w:r>
              <w:t>2026</w:t>
            </w:r>
          </w:p>
        </w:tc>
        <w:tc>
          <w:tcPr>
            <w:tcW w:w="604" w:type="dxa"/>
            <w:vMerge w:val="restart"/>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340" w:type="dxa"/>
          </w:tcPr>
          <w:p w:rsidR="004A4CEF" w:rsidRDefault="004A4CEF">
            <w:pPr>
              <w:pStyle w:val="ConsPlusNormal"/>
              <w:jc w:val="center"/>
            </w:pPr>
            <w:r>
              <w:t>I</w:t>
            </w:r>
          </w:p>
        </w:tc>
        <w:tc>
          <w:tcPr>
            <w:tcW w:w="340" w:type="dxa"/>
          </w:tcPr>
          <w:p w:rsidR="004A4CEF" w:rsidRDefault="004A4CEF">
            <w:pPr>
              <w:pStyle w:val="ConsPlusNormal"/>
              <w:jc w:val="center"/>
            </w:pPr>
            <w:r>
              <w:t>II</w:t>
            </w:r>
          </w:p>
        </w:tc>
        <w:tc>
          <w:tcPr>
            <w:tcW w:w="349" w:type="dxa"/>
          </w:tcPr>
          <w:p w:rsidR="004A4CEF" w:rsidRDefault="004A4CEF">
            <w:pPr>
              <w:pStyle w:val="ConsPlusNormal"/>
              <w:jc w:val="center"/>
            </w:pPr>
            <w:r>
              <w:t>III</w:t>
            </w:r>
          </w:p>
        </w:tc>
        <w:tc>
          <w:tcPr>
            <w:tcW w:w="484" w:type="dxa"/>
          </w:tcPr>
          <w:p w:rsidR="004A4CEF" w:rsidRDefault="004A4CEF">
            <w:pPr>
              <w:pStyle w:val="ConsPlusNormal"/>
              <w:jc w:val="center"/>
            </w:pPr>
            <w:r>
              <w:t>IV</w:t>
            </w:r>
          </w:p>
        </w:tc>
        <w:tc>
          <w:tcPr>
            <w:tcW w:w="604" w:type="dxa"/>
            <w:vAlign w:val="center"/>
          </w:tcPr>
          <w:p w:rsidR="004A4CEF" w:rsidRDefault="004A4CEF">
            <w:pPr>
              <w:pStyle w:val="ConsPlusNormal"/>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tcPr>
          <w:p w:rsidR="004A4CEF" w:rsidRDefault="004A4CEF">
            <w:pPr>
              <w:pStyle w:val="ConsPlusNormal"/>
              <w:jc w:val="center"/>
            </w:pPr>
            <w:r>
              <w:t>29</w:t>
            </w:r>
          </w:p>
        </w:tc>
        <w:tc>
          <w:tcPr>
            <w:tcW w:w="724" w:type="dxa"/>
          </w:tcPr>
          <w:p w:rsidR="004A4CEF" w:rsidRDefault="004A4CEF">
            <w:pPr>
              <w:pStyle w:val="ConsPlusNormal"/>
              <w:jc w:val="center"/>
            </w:pPr>
            <w:r>
              <w:t>33</w:t>
            </w:r>
          </w:p>
        </w:tc>
        <w:tc>
          <w:tcPr>
            <w:tcW w:w="340" w:type="dxa"/>
          </w:tcPr>
          <w:p w:rsidR="004A4CEF" w:rsidRDefault="004A4CEF">
            <w:pPr>
              <w:pStyle w:val="ConsPlusNormal"/>
              <w:jc w:val="center"/>
            </w:pPr>
            <w:r>
              <w:t>-</w:t>
            </w:r>
          </w:p>
        </w:tc>
        <w:tc>
          <w:tcPr>
            <w:tcW w:w="340" w:type="dxa"/>
          </w:tcPr>
          <w:p w:rsidR="004A4CEF" w:rsidRDefault="004A4CEF">
            <w:pPr>
              <w:pStyle w:val="ConsPlusNormal"/>
              <w:jc w:val="center"/>
            </w:pPr>
            <w:r>
              <w:t>-</w:t>
            </w:r>
          </w:p>
        </w:tc>
        <w:tc>
          <w:tcPr>
            <w:tcW w:w="349" w:type="dxa"/>
          </w:tcPr>
          <w:p w:rsidR="004A4CEF" w:rsidRDefault="004A4CEF">
            <w:pPr>
              <w:pStyle w:val="ConsPlusNormal"/>
              <w:jc w:val="center"/>
            </w:pPr>
            <w:r>
              <w:t>-</w:t>
            </w:r>
          </w:p>
        </w:tc>
        <w:tc>
          <w:tcPr>
            <w:tcW w:w="484" w:type="dxa"/>
          </w:tcPr>
          <w:p w:rsidR="004A4CEF" w:rsidRDefault="004A4CEF">
            <w:pPr>
              <w:pStyle w:val="ConsPlusNormal"/>
              <w:jc w:val="center"/>
            </w:pPr>
            <w:r>
              <w:t>33</w:t>
            </w:r>
          </w:p>
        </w:tc>
        <w:tc>
          <w:tcPr>
            <w:tcW w:w="604" w:type="dxa"/>
          </w:tcPr>
          <w:p w:rsidR="004A4CEF" w:rsidRDefault="004A4CEF">
            <w:pPr>
              <w:pStyle w:val="ConsPlusNormal"/>
              <w:jc w:val="center"/>
            </w:pPr>
            <w:r>
              <w:t>32</w:t>
            </w:r>
          </w:p>
        </w:tc>
        <w:tc>
          <w:tcPr>
            <w:tcW w:w="604" w:type="dxa"/>
          </w:tcPr>
          <w:p w:rsidR="004A4CEF" w:rsidRDefault="004A4CEF">
            <w:pPr>
              <w:pStyle w:val="ConsPlusNormal"/>
              <w:jc w:val="center"/>
            </w:pPr>
            <w:r>
              <w:t>31</w:t>
            </w:r>
          </w:p>
        </w:tc>
        <w:tc>
          <w:tcPr>
            <w:tcW w:w="604" w:type="dxa"/>
          </w:tcPr>
          <w:p w:rsidR="004A4CEF" w:rsidRDefault="004A4CEF">
            <w:pPr>
              <w:pStyle w:val="ConsPlusNormal"/>
              <w:jc w:val="center"/>
            </w:pPr>
            <w:r>
              <w:t>30</w:t>
            </w:r>
          </w:p>
        </w:tc>
        <w:tc>
          <w:tcPr>
            <w:tcW w:w="604" w:type="dxa"/>
          </w:tcPr>
          <w:p w:rsidR="004A4CEF" w:rsidRDefault="004A4CEF">
            <w:pPr>
              <w:pStyle w:val="ConsPlusNormal"/>
              <w:jc w:val="center"/>
            </w:pPr>
            <w:r>
              <w:t>29</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t>1.2</w:t>
            </w:r>
          </w:p>
        </w:tc>
        <w:tc>
          <w:tcPr>
            <w:tcW w:w="2449" w:type="dxa"/>
            <w:vMerge w:val="restart"/>
          </w:tcPr>
          <w:p w:rsidR="004A4CEF" w:rsidRDefault="004A4CEF">
            <w:pPr>
              <w:pStyle w:val="ConsPlusNormal"/>
            </w:pPr>
            <w:r>
              <w:t>Мероприятие 50.02. Проведение оценки качества закупочной деятельности</w:t>
            </w:r>
          </w:p>
        </w:tc>
        <w:tc>
          <w:tcPr>
            <w:tcW w:w="154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МКУ ВЦЗ</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val="restart"/>
          </w:tcPr>
          <w:p w:rsidR="004A4CEF" w:rsidRDefault="004A4CEF">
            <w:pPr>
              <w:pStyle w:val="ConsPlusNormal"/>
            </w:pPr>
            <w:r>
              <w:t>Достижение планового значения доли обоснованных, частично обоснованных жалоб, процентов</w:t>
            </w:r>
          </w:p>
        </w:tc>
        <w:tc>
          <w:tcPr>
            <w:tcW w:w="1549" w:type="dxa"/>
            <w:vMerge w:val="restart"/>
            <w:vAlign w:val="center"/>
          </w:tcPr>
          <w:p w:rsidR="004A4CEF" w:rsidRDefault="004A4CEF">
            <w:pPr>
              <w:pStyle w:val="ConsPlusNormal"/>
              <w:jc w:val="center"/>
            </w:pPr>
            <w:r>
              <w:t>x</w:t>
            </w:r>
          </w:p>
        </w:tc>
        <w:tc>
          <w:tcPr>
            <w:tcW w:w="1849" w:type="dxa"/>
            <w:vMerge w:val="restart"/>
          </w:tcPr>
          <w:p w:rsidR="004A4CEF" w:rsidRDefault="004A4CEF">
            <w:pPr>
              <w:pStyle w:val="ConsPlusNormal"/>
              <w:jc w:val="center"/>
            </w:pPr>
            <w:r>
              <w:t>x</w:t>
            </w:r>
          </w:p>
        </w:tc>
        <w:tc>
          <w:tcPr>
            <w:tcW w:w="69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1513" w:type="dxa"/>
            <w:gridSpan w:val="4"/>
            <w:vAlign w:val="center"/>
          </w:tcPr>
          <w:p w:rsidR="004A4CEF" w:rsidRDefault="004A4CEF">
            <w:pPr>
              <w:pStyle w:val="ConsPlusNormal"/>
              <w:jc w:val="center"/>
            </w:pPr>
            <w:r>
              <w:t>В том числе по кварталам:</w:t>
            </w:r>
          </w:p>
        </w:tc>
        <w:tc>
          <w:tcPr>
            <w:tcW w:w="604" w:type="dxa"/>
            <w:vMerge w:val="restart"/>
            <w:vAlign w:val="center"/>
          </w:tcPr>
          <w:p w:rsidR="004A4CEF" w:rsidRDefault="004A4CEF">
            <w:pPr>
              <w:pStyle w:val="ConsPlusNormal"/>
              <w:jc w:val="center"/>
            </w:pPr>
            <w:r>
              <w:t>2024</w:t>
            </w:r>
          </w:p>
        </w:tc>
        <w:tc>
          <w:tcPr>
            <w:tcW w:w="604" w:type="dxa"/>
            <w:vMerge w:val="restart"/>
            <w:vAlign w:val="center"/>
          </w:tcPr>
          <w:p w:rsidR="004A4CEF" w:rsidRDefault="004A4CEF">
            <w:pPr>
              <w:pStyle w:val="ConsPlusNormal"/>
              <w:jc w:val="center"/>
            </w:pPr>
            <w:r>
              <w:t>2025</w:t>
            </w:r>
          </w:p>
        </w:tc>
        <w:tc>
          <w:tcPr>
            <w:tcW w:w="604" w:type="dxa"/>
            <w:vMerge w:val="restart"/>
            <w:vAlign w:val="center"/>
          </w:tcPr>
          <w:p w:rsidR="004A4CEF" w:rsidRDefault="004A4CEF">
            <w:pPr>
              <w:pStyle w:val="ConsPlusNormal"/>
              <w:jc w:val="center"/>
            </w:pPr>
            <w:r>
              <w:t>2026</w:t>
            </w:r>
          </w:p>
        </w:tc>
        <w:tc>
          <w:tcPr>
            <w:tcW w:w="60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340" w:type="dxa"/>
            <w:vAlign w:val="center"/>
          </w:tcPr>
          <w:p w:rsidR="004A4CEF" w:rsidRDefault="004A4CEF">
            <w:pPr>
              <w:pStyle w:val="ConsPlusNormal"/>
              <w:jc w:val="center"/>
            </w:pPr>
            <w:r>
              <w:t>I</w:t>
            </w:r>
          </w:p>
        </w:tc>
        <w:tc>
          <w:tcPr>
            <w:tcW w:w="340" w:type="dxa"/>
            <w:vAlign w:val="center"/>
          </w:tcPr>
          <w:p w:rsidR="004A4CEF" w:rsidRDefault="004A4CEF">
            <w:pPr>
              <w:pStyle w:val="ConsPlusNormal"/>
              <w:jc w:val="center"/>
            </w:pPr>
            <w:r>
              <w:t>II</w:t>
            </w:r>
          </w:p>
        </w:tc>
        <w:tc>
          <w:tcPr>
            <w:tcW w:w="349" w:type="dxa"/>
            <w:vAlign w:val="center"/>
          </w:tcPr>
          <w:p w:rsidR="004A4CEF" w:rsidRDefault="004A4CEF">
            <w:pPr>
              <w:pStyle w:val="ConsPlusNormal"/>
              <w:jc w:val="center"/>
            </w:pPr>
            <w:r>
              <w:t>III</w:t>
            </w:r>
          </w:p>
        </w:tc>
        <w:tc>
          <w:tcPr>
            <w:tcW w:w="484" w:type="dxa"/>
            <w:vAlign w:val="center"/>
          </w:tcPr>
          <w:p w:rsidR="004A4CEF" w:rsidRDefault="004A4CEF">
            <w:pPr>
              <w:pStyle w:val="ConsPlusNormal"/>
              <w:jc w:val="center"/>
            </w:pPr>
            <w:r>
              <w:t>IV</w:t>
            </w: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Align w:val="center"/>
          </w:tcPr>
          <w:p w:rsidR="004A4CEF" w:rsidRDefault="004A4CEF">
            <w:pPr>
              <w:pStyle w:val="ConsPlusNormal"/>
              <w:jc w:val="center"/>
            </w:pPr>
            <w:r>
              <w:t>2,1</w:t>
            </w:r>
          </w:p>
        </w:tc>
        <w:tc>
          <w:tcPr>
            <w:tcW w:w="724" w:type="dxa"/>
            <w:vAlign w:val="center"/>
          </w:tcPr>
          <w:p w:rsidR="004A4CEF" w:rsidRDefault="004A4CEF">
            <w:pPr>
              <w:pStyle w:val="ConsPlusNormal"/>
              <w:jc w:val="center"/>
            </w:pPr>
            <w:r>
              <w:t>2,5</w:t>
            </w:r>
          </w:p>
        </w:tc>
        <w:tc>
          <w:tcPr>
            <w:tcW w:w="340" w:type="dxa"/>
            <w:vAlign w:val="center"/>
          </w:tcPr>
          <w:p w:rsidR="004A4CEF" w:rsidRDefault="004A4CEF">
            <w:pPr>
              <w:pStyle w:val="ConsPlusNormal"/>
              <w:jc w:val="center"/>
            </w:pPr>
            <w:r>
              <w:t>-</w:t>
            </w:r>
          </w:p>
        </w:tc>
        <w:tc>
          <w:tcPr>
            <w:tcW w:w="340" w:type="dxa"/>
            <w:vAlign w:val="center"/>
          </w:tcPr>
          <w:p w:rsidR="004A4CEF" w:rsidRDefault="004A4CEF">
            <w:pPr>
              <w:pStyle w:val="ConsPlusNormal"/>
              <w:jc w:val="center"/>
            </w:pPr>
            <w:r>
              <w:t>-</w:t>
            </w:r>
          </w:p>
        </w:tc>
        <w:tc>
          <w:tcPr>
            <w:tcW w:w="349" w:type="dxa"/>
            <w:vAlign w:val="center"/>
          </w:tcPr>
          <w:p w:rsidR="004A4CEF" w:rsidRDefault="004A4CEF">
            <w:pPr>
              <w:pStyle w:val="ConsPlusNormal"/>
              <w:jc w:val="center"/>
            </w:pPr>
            <w:r>
              <w:t>-</w:t>
            </w:r>
          </w:p>
        </w:tc>
        <w:tc>
          <w:tcPr>
            <w:tcW w:w="484" w:type="dxa"/>
            <w:vAlign w:val="center"/>
          </w:tcPr>
          <w:p w:rsidR="004A4CEF" w:rsidRDefault="004A4CEF">
            <w:pPr>
              <w:pStyle w:val="ConsPlusNormal"/>
              <w:jc w:val="center"/>
            </w:pPr>
            <w:r>
              <w:t>2,5</w:t>
            </w:r>
          </w:p>
        </w:tc>
        <w:tc>
          <w:tcPr>
            <w:tcW w:w="604" w:type="dxa"/>
            <w:vAlign w:val="center"/>
          </w:tcPr>
          <w:p w:rsidR="004A4CEF" w:rsidRDefault="004A4CEF">
            <w:pPr>
              <w:pStyle w:val="ConsPlusNormal"/>
              <w:jc w:val="center"/>
            </w:pPr>
            <w:r>
              <w:t>2,4</w:t>
            </w:r>
          </w:p>
        </w:tc>
        <w:tc>
          <w:tcPr>
            <w:tcW w:w="604" w:type="dxa"/>
            <w:vAlign w:val="center"/>
          </w:tcPr>
          <w:p w:rsidR="004A4CEF" w:rsidRDefault="004A4CEF">
            <w:pPr>
              <w:pStyle w:val="ConsPlusNormal"/>
              <w:jc w:val="center"/>
            </w:pPr>
            <w:r>
              <w:t>2,3</w:t>
            </w:r>
          </w:p>
        </w:tc>
        <w:tc>
          <w:tcPr>
            <w:tcW w:w="604" w:type="dxa"/>
            <w:vAlign w:val="center"/>
          </w:tcPr>
          <w:p w:rsidR="004A4CEF" w:rsidRDefault="004A4CEF">
            <w:pPr>
              <w:pStyle w:val="ConsPlusNormal"/>
              <w:jc w:val="center"/>
            </w:pPr>
            <w:r>
              <w:t>2,2</w:t>
            </w:r>
          </w:p>
        </w:tc>
        <w:tc>
          <w:tcPr>
            <w:tcW w:w="604" w:type="dxa"/>
            <w:vAlign w:val="center"/>
          </w:tcPr>
          <w:p w:rsidR="004A4CEF" w:rsidRDefault="004A4CEF">
            <w:pPr>
              <w:pStyle w:val="ConsPlusNormal"/>
              <w:jc w:val="center"/>
            </w:pPr>
            <w:r>
              <w:t>2,1</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t>1.3</w:t>
            </w:r>
          </w:p>
        </w:tc>
        <w:tc>
          <w:tcPr>
            <w:tcW w:w="2449" w:type="dxa"/>
            <w:vMerge w:val="restart"/>
          </w:tcPr>
          <w:p w:rsidR="004A4CEF" w:rsidRDefault="004A4CEF">
            <w:pPr>
              <w:pStyle w:val="ConsPlusNormal"/>
            </w:pPr>
            <w:r>
              <w:t xml:space="preserve">Мероприятие 50.03. Проведение оценки доступности </w:t>
            </w:r>
            <w:r>
              <w:lastRenderedPageBreak/>
              <w:t>конкурентных процедур</w:t>
            </w:r>
          </w:p>
        </w:tc>
        <w:tc>
          <w:tcPr>
            <w:tcW w:w="1549" w:type="dxa"/>
            <w:vMerge w:val="restart"/>
            <w:vAlign w:val="center"/>
          </w:tcPr>
          <w:p w:rsidR="004A4CEF" w:rsidRDefault="004A4CEF">
            <w:pPr>
              <w:pStyle w:val="ConsPlusNormal"/>
              <w:jc w:val="center"/>
            </w:pPr>
            <w:r>
              <w:lastRenderedPageBreak/>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МКУ ВЦЗ</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 xml:space="preserve">Средства бюджета </w:t>
            </w:r>
            <w:r>
              <w:lastRenderedPageBreak/>
              <w:t>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val="restart"/>
          </w:tcPr>
          <w:p w:rsidR="004A4CEF" w:rsidRDefault="004A4CEF">
            <w:pPr>
              <w:pStyle w:val="ConsPlusNormal"/>
            </w:pPr>
            <w:r>
              <w:t>Достижение планового значения среднего количества участников закупок, единиц</w:t>
            </w:r>
          </w:p>
        </w:tc>
        <w:tc>
          <w:tcPr>
            <w:tcW w:w="1549" w:type="dxa"/>
            <w:vMerge w:val="restart"/>
            <w:vAlign w:val="center"/>
          </w:tcPr>
          <w:p w:rsidR="004A4CEF" w:rsidRDefault="004A4CEF">
            <w:pPr>
              <w:pStyle w:val="ConsPlusNormal"/>
              <w:jc w:val="center"/>
            </w:pPr>
            <w:r>
              <w:t>x</w:t>
            </w:r>
          </w:p>
        </w:tc>
        <w:tc>
          <w:tcPr>
            <w:tcW w:w="1849" w:type="dxa"/>
            <w:vMerge w:val="restart"/>
          </w:tcPr>
          <w:p w:rsidR="004A4CEF" w:rsidRDefault="004A4CEF">
            <w:pPr>
              <w:pStyle w:val="ConsPlusNormal"/>
              <w:jc w:val="center"/>
            </w:pPr>
            <w:r>
              <w:t>x</w:t>
            </w:r>
          </w:p>
        </w:tc>
        <w:tc>
          <w:tcPr>
            <w:tcW w:w="69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1513" w:type="dxa"/>
            <w:gridSpan w:val="4"/>
            <w:vAlign w:val="center"/>
          </w:tcPr>
          <w:p w:rsidR="004A4CEF" w:rsidRDefault="004A4CEF">
            <w:pPr>
              <w:pStyle w:val="ConsPlusNormal"/>
              <w:jc w:val="center"/>
            </w:pPr>
            <w:r>
              <w:t>В том числе по кварталам:</w:t>
            </w:r>
          </w:p>
        </w:tc>
        <w:tc>
          <w:tcPr>
            <w:tcW w:w="604" w:type="dxa"/>
            <w:vMerge w:val="restart"/>
            <w:vAlign w:val="center"/>
          </w:tcPr>
          <w:p w:rsidR="004A4CEF" w:rsidRDefault="004A4CEF">
            <w:pPr>
              <w:pStyle w:val="ConsPlusNormal"/>
              <w:jc w:val="center"/>
            </w:pPr>
            <w:r>
              <w:t>2024</w:t>
            </w:r>
          </w:p>
        </w:tc>
        <w:tc>
          <w:tcPr>
            <w:tcW w:w="604" w:type="dxa"/>
            <w:vMerge w:val="restart"/>
            <w:vAlign w:val="center"/>
          </w:tcPr>
          <w:p w:rsidR="004A4CEF" w:rsidRDefault="004A4CEF">
            <w:pPr>
              <w:pStyle w:val="ConsPlusNormal"/>
              <w:jc w:val="center"/>
            </w:pPr>
            <w:r>
              <w:t>2025</w:t>
            </w:r>
          </w:p>
        </w:tc>
        <w:tc>
          <w:tcPr>
            <w:tcW w:w="604" w:type="dxa"/>
            <w:vMerge w:val="restart"/>
            <w:vAlign w:val="center"/>
          </w:tcPr>
          <w:p w:rsidR="004A4CEF" w:rsidRDefault="004A4CEF">
            <w:pPr>
              <w:pStyle w:val="ConsPlusNormal"/>
              <w:jc w:val="center"/>
            </w:pPr>
            <w:r>
              <w:t>2026</w:t>
            </w:r>
          </w:p>
        </w:tc>
        <w:tc>
          <w:tcPr>
            <w:tcW w:w="60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340" w:type="dxa"/>
            <w:vAlign w:val="center"/>
          </w:tcPr>
          <w:p w:rsidR="004A4CEF" w:rsidRDefault="004A4CEF">
            <w:pPr>
              <w:pStyle w:val="ConsPlusNormal"/>
              <w:jc w:val="center"/>
            </w:pPr>
            <w:r>
              <w:t>I</w:t>
            </w:r>
          </w:p>
        </w:tc>
        <w:tc>
          <w:tcPr>
            <w:tcW w:w="340" w:type="dxa"/>
            <w:vAlign w:val="center"/>
          </w:tcPr>
          <w:p w:rsidR="004A4CEF" w:rsidRDefault="004A4CEF">
            <w:pPr>
              <w:pStyle w:val="ConsPlusNormal"/>
              <w:jc w:val="center"/>
            </w:pPr>
            <w:r>
              <w:t>II</w:t>
            </w:r>
          </w:p>
        </w:tc>
        <w:tc>
          <w:tcPr>
            <w:tcW w:w="349" w:type="dxa"/>
            <w:vAlign w:val="center"/>
          </w:tcPr>
          <w:p w:rsidR="004A4CEF" w:rsidRDefault="004A4CEF">
            <w:pPr>
              <w:pStyle w:val="ConsPlusNormal"/>
              <w:jc w:val="center"/>
            </w:pPr>
            <w:r>
              <w:t>III</w:t>
            </w:r>
          </w:p>
        </w:tc>
        <w:tc>
          <w:tcPr>
            <w:tcW w:w="484" w:type="dxa"/>
            <w:vAlign w:val="center"/>
          </w:tcPr>
          <w:p w:rsidR="004A4CEF" w:rsidRDefault="004A4CEF">
            <w:pPr>
              <w:pStyle w:val="ConsPlusNormal"/>
              <w:jc w:val="center"/>
            </w:pPr>
            <w:r>
              <w:t>IV</w:t>
            </w: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Align w:val="center"/>
          </w:tcPr>
          <w:p w:rsidR="004A4CEF" w:rsidRDefault="004A4CEF">
            <w:pPr>
              <w:pStyle w:val="ConsPlusNormal"/>
              <w:jc w:val="center"/>
            </w:pPr>
            <w:r>
              <w:t>4,8</w:t>
            </w:r>
          </w:p>
        </w:tc>
        <w:tc>
          <w:tcPr>
            <w:tcW w:w="724" w:type="dxa"/>
            <w:vAlign w:val="center"/>
          </w:tcPr>
          <w:p w:rsidR="004A4CEF" w:rsidRDefault="004A4CEF">
            <w:pPr>
              <w:pStyle w:val="ConsPlusNormal"/>
              <w:jc w:val="center"/>
            </w:pPr>
            <w:r>
              <w:t>4,4</w:t>
            </w:r>
          </w:p>
        </w:tc>
        <w:tc>
          <w:tcPr>
            <w:tcW w:w="340" w:type="dxa"/>
            <w:vAlign w:val="center"/>
          </w:tcPr>
          <w:p w:rsidR="004A4CEF" w:rsidRDefault="004A4CEF">
            <w:pPr>
              <w:pStyle w:val="ConsPlusNormal"/>
              <w:jc w:val="center"/>
            </w:pPr>
            <w:r>
              <w:t>-</w:t>
            </w:r>
          </w:p>
        </w:tc>
        <w:tc>
          <w:tcPr>
            <w:tcW w:w="340" w:type="dxa"/>
            <w:vAlign w:val="center"/>
          </w:tcPr>
          <w:p w:rsidR="004A4CEF" w:rsidRDefault="004A4CEF">
            <w:pPr>
              <w:pStyle w:val="ConsPlusNormal"/>
              <w:jc w:val="center"/>
            </w:pPr>
            <w:r>
              <w:t>-</w:t>
            </w:r>
          </w:p>
        </w:tc>
        <w:tc>
          <w:tcPr>
            <w:tcW w:w="349" w:type="dxa"/>
            <w:vAlign w:val="center"/>
          </w:tcPr>
          <w:p w:rsidR="004A4CEF" w:rsidRDefault="004A4CEF">
            <w:pPr>
              <w:pStyle w:val="ConsPlusNormal"/>
              <w:jc w:val="center"/>
            </w:pPr>
            <w:r>
              <w:t>-</w:t>
            </w:r>
          </w:p>
        </w:tc>
        <w:tc>
          <w:tcPr>
            <w:tcW w:w="484" w:type="dxa"/>
            <w:vAlign w:val="center"/>
          </w:tcPr>
          <w:p w:rsidR="004A4CEF" w:rsidRDefault="004A4CEF">
            <w:pPr>
              <w:pStyle w:val="ConsPlusNormal"/>
              <w:jc w:val="center"/>
            </w:pPr>
            <w:r>
              <w:t>4,4</w:t>
            </w:r>
          </w:p>
        </w:tc>
        <w:tc>
          <w:tcPr>
            <w:tcW w:w="604" w:type="dxa"/>
            <w:vAlign w:val="center"/>
          </w:tcPr>
          <w:p w:rsidR="004A4CEF" w:rsidRDefault="004A4CEF">
            <w:pPr>
              <w:pStyle w:val="ConsPlusNormal"/>
              <w:jc w:val="center"/>
            </w:pPr>
            <w:r>
              <w:t>4,5</w:t>
            </w:r>
          </w:p>
        </w:tc>
        <w:tc>
          <w:tcPr>
            <w:tcW w:w="604" w:type="dxa"/>
            <w:vAlign w:val="center"/>
          </w:tcPr>
          <w:p w:rsidR="004A4CEF" w:rsidRDefault="004A4CEF">
            <w:pPr>
              <w:pStyle w:val="ConsPlusNormal"/>
              <w:jc w:val="center"/>
            </w:pPr>
            <w:r>
              <w:t>4,6</w:t>
            </w:r>
          </w:p>
        </w:tc>
        <w:tc>
          <w:tcPr>
            <w:tcW w:w="604" w:type="dxa"/>
            <w:vAlign w:val="center"/>
          </w:tcPr>
          <w:p w:rsidR="004A4CEF" w:rsidRDefault="004A4CEF">
            <w:pPr>
              <w:pStyle w:val="ConsPlusNormal"/>
              <w:jc w:val="center"/>
            </w:pPr>
            <w:r>
              <w:t>4,7</w:t>
            </w:r>
          </w:p>
        </w:tc>
        <w:tc>
          <w:tcPr>
            <w:tcW w:w="604" w:type="dxa"/>
            <w:vAlign w:val="center"/>
          </w:tcPr>
          <w:p w:rsidR="004A4CEF" w:rsidRDefault="004A4CEF">
            <w:pPr>
              <w:pStyle w:val="ConsPlusNormal"/>
              <w:jc w:val="center"/>
            </w:pPr>
            <w:r>
              <w:t>4,8</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t>1.4</w:t>
            </w:r>
          </w:p>
        </w:tc>
        <w:tc>
          <w:tcPr>
            <w:tcW w:w="2449" w:type="dxa"/>
            <w:vMerge w:val="restart"/>
          </w:tcPr>
          <w:p w:rsidR="004A4CEF" w:rsidRDefault="004A4CEF">
            <w:pPr>
              <w:pStyle w:val="ConsPlusNormal"/>
            </w:pPr>
            <w:r>
              <w:t>Мероприятие 50.04. Проведение оценки экономической эффективности закупок по результатам их осуществления</w:t>
            </w:r>
          </w:p>
        </w:tc>
        <w:tc>
          <w:tcPr>
            <w:tcW w:w="154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МКУ ВЦЗ</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val="restart"/>
          </w:tcPr>
          <w:p w:rsidR="004A4CEF" w:rsidRDefault="004A4CEF">
            <w:pPr>
              <w:pStyle w:val="ConsPlusNormal"/>
            </w:pPr>
            <w:r>
              <w:t>Достижение планового значения доли общей экономии денежных средств по результатам осуществления закупок, процентов</w:t>
            </w:r>
          </w:p>
        </w:tc>
        <w:tc>
          <w:tcPr>
            <w:tcW w:w="1549" w:type="dxa"/>
            <w:vMerge w:val="restart"/>
            <w:vAlign w:val="center"/>
          </w:tcPr>
          <w:p w:rsidR="004A4CEF" w:rsidRDefault="004A4CEF">
            <w:pPr>
              <w:pStyle w:val="ConsPlusNormal"/>
              <w:jc w:val="center"/>
            </w:pPr>
            <w:r>
              <w:t>x</w:t>
            </w:r>
          </w:p>
        </w:tc>
        <w:tc>
          <w:tcPr>
            <w:tcW w:w="1849" w:type="dxa"/>
            <w:vMerge w:val="restart"/>
          </w:tcPr>
          <w:p w:rsidR="004A4CEF" w:rsidRDefault="004A4CEF">
            <w:pPr>
              <w:pStyle w:val="ConsPlusNormal"/>
              <w:jc w:val="center"/>
            </w:pPr>
            <w:r>
              <w:t>x</w:t>
            </w:r>
          </w:p>
        </w:tc>
        <w:tc>
          <w:tcPr>
            <w:tcW w:w="69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1513" w:type="dxa"/>
            <w:gridSpan w:val="4"/>
            <w:vAlign w:val="center"/>
          </w:tcPr>
          <w:p w:rsidR="004A4CEF" w:rsidRDefault="004A4CEF">
            <w:pPr>
              <w:pStyle w:val="ConsPlusNormal"/>
              <w:jc w:val="center"/>
            </w:pPr>
            <w:r>
              <w:t>В том числе по кварталам:</w:t>
            </w:r>
          </w:p>
        </w:tc>
        <w:tc>
          <w:tcPr>
            <w:tcW w:w="604" w:type="dxa"/>
            <w:vMerge w:val="restart"/>
            <w:vAlign w:val="center"/>
          </w:tcPr>
          <w:p w:rsidR="004A4CEF" w:rsidRDefault="004A4CEF">
            <w:pPr>
              <w:pStyle w:val="ConsPlusNormal"/>
              <w:jc w:val="center"/>
            </w:pPr>
            <w:r>
              <w:t>2024</w:t>
            </w:r>
          </w:p>
        </w:tc>
        <w:tc>
          <w:tcPr>
            <w:tcW w:w="604" w:type="dxa"/>
            <w:vMerge w:val="restart"/>
            <w:vAlign w:val="center"/>
          </w:tcPr>
          <w:p w:rsidR="004A4CEF" w:rsidRDefault="004A4CEF">
            <w:pPr>
              <w:pStyle w:val="ConsPlusNormal"/>
              <w:jc w:val="center"/>
            </w:pPr>
            <w:r>
              <w:t>2025</w:t>
            </w:r>
          </w:p>
        </w:tc>
        <w:tc>
          <w:tcPr>
            <w:tcW w:w="604" w:type="dxa"/>
            <w:vMerge w:val="restart"/>
            <w:vAlign w:val="center"/>
          </w:tcPr>
          <w:p w:rsidR="004A4CEF" w:rsidRDefault="004A4CEF">
            <w:pPr>
              <w:pStyle w:val="ConsPlusNormal"/>
              <w:jc w:val="center"/>
            </w:pPr>
            <w:r>
              <w:t>2026</w:t>
            </w:r>
          </w:p>
        </w:tc>
        <w:tc>
          <w:tcPr>
            <w:tcW w:w="60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340" w:type="dxa"/>
            <w:vAlign w:val="center"/>
          </w:tcPr>
          <w:p w:rsidR="004A4CEF" w:rsidRDefault="004A4CEF">
            <w:pPr>
              <w:pStyle w:val="ConsPlusNormal"/>
              <w:jc w:val="center"/>
            </w:pPr>
            <w:r>
              <w:t>I</w:t>
            </w:r>
          </w:p>
        </w:tc>
        <w:tc>
          <w:tcPr>
            <w:tcW w:w="340" w:type="dxa"/>
            <w:vAlign w:val="center"/>
          </w:tcPr>
          <w:p w:rsidR="004A4CEF" w:rsidRDefault="004A4CEF">
            <w:pPr>
              <w:pStyle w:val="ConsPlusNormal"/>
              <w:jc w:val="center"/>
            </w:pPr>
            <w:r>
              <w:t>II</w:t>
            </w:r>
          </w:p>
        </w:tc>
        <w:tc>
          <w:tcPr>
            <w:tcW w:w="349" w:type="dxa"/>
            <w:vAlign w:val="center"/>
          </w:tcPr>
          <w:p w:rsidR="004A4CEF" w:rsidRDefault="004A4CEF">
            <w:pPr>
              <w:pStyle w:val="ConsPlusNormal"/>
              <w:jc w:val="center"/>
            </w:pPr>
            <w:r>
              <w:t>III</w:t>
            </w:r>
          </w:p>
        </w:tc>
        <w:tc>
          <w:tcPr>
            <w:tcW w:w="484" w:type="dxa"/>
            <w:vAlign w:val="center"/>
          </w:tcPr>
          <w:p w:rsidR="004A4CEF" w:rsidRDefault="004A4CEF">
            <w:pPr>
              <w:pStyle w:val="ConsPlusNormal"/>
              <w:jc w:val="center"/>
            </w:pPr>
            <w:r>
              <w:t>IV</w:t>
            </w: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Align w:val="center"/>
          </w:tcPr>
          <w:p w:rsidR="004A4CEF" w:rsidRDefault="004A4CEF">
            <w:pPr>
              <w:pStyle w:val="ConsPlusNormal"/>
              <w:jc w:val="center"/>
            </w:pPr>
            <w:r>
              <w:t>9</w:t>
            </w:r>
          </w:p>
        </w:tc>
        <w:tc>
          <w:tcPr>
            <w:tcW w:w="724" w:type="dxa"/>
            <w:vAlign w:val="center"/>
          </w:tcPr>
          <w:p w:rsidR="004A4CEF" w:rsidRDefault="004A4CEF">
            <w:pPr>
              <w:pStyle w:val="ConsPlusNormal"/>
              <w:jc w:val="center"/>
            </w:pPr>
            <w:r>
              <w:t>8</w:t>
            </w:r>
          </w:p>
        </w:tc>
        <w:tc>
          <w:tcPr>
            <w:tcW w:w="340" w:type="dxa"/>
            <w:vAlign w:val="center"/>
          </w:tcPr>
          <w:p w:rsidR="004A4CEF" w:rsidRDefault="004A4CEF">
            <w:pPr>
              <w:pStyle w:val="ConsPlusNormal"/>
              <w:jc w:val="center"/>
            </w:pPr>
            <w:r>
              <w:t>-</w:t>
            </w:r>
          </w:p>
        </w:tc>
        <w:tc>
          <w:tcPr>
            <w:tcW w:w="340" w:type="dxa"/>
            <w:vAlign w:val="center"/>
          </w:tcPr>
          <w:p w:rsidR="004A4CEF" w:rsidRDefault="004A4CEF">
            <w:pPr>
              <w:pStyle w:val="ConsPlusNormal"/>
              <w:jc w:val="center"/>
            </w:pPr>
            <w:r>
              <w:t>-</w:t>
            </w:r>
          </w:p>
        </w:tc>
        <w:tc>
          <w:tcPr>
            <w:tcW w:w="349" w:type="dxa"/>
            <w:vAlign w:val="center"/>
          </w:tcPr>
          <w:p w:rsidR="004A4CEF" w:rsidRDefault="004A4CEF">
            <w:pPr>
              <w:pStyle w:val="ConsPlusNormal"/>
              <w:jc w:val="center"/>
            </w:pPr>
            <w:r>
              <w:t>-</w:t>
            </w:r>
          </w:p>
        </w:tc>
        <w:tc>
          <w:tcPr>
            <w:tcW w:w="484" w:type="dxa"/>
            <w:vAlign w:val="center"/>
          </w:tcPr>
          <w:p w:rsidR="004A4CEF" w:rsidRDefault="004A4CEF">
            <w:pPr>
              <w:pStyle w:val="ConsPlusNormal"/>
              <w:jc w:val="center"/>
            </w:pPr>
            <w:r>
              <w:t>8</w:t>
            </w:r>
          </w:p>
        </w:tc>
        <w:tc>
          <w:tcPr>
            <w:tcW w:w="604" w:type="dxa"/>
            <w:vAlign w:val="center"/>
          </w:tcPr>
          <w:p w:rsidR="004A4CEF" w:rsidRDefault="004A4CEF">
            <w:pPr>
              <w:pStyle w:val="ConsPlusNormal"/>
              <w:jc w:val="center"/>
            </w:pPr>
            <w:r>
              <w:t>8</w:t>
            </w:r>
          </w:p>
        </w:tc>
        <w:tc>
          <w:tcPr>
            <w:tcW w:w="604" w:type="dxa"/>
            <w:vAlign w:val="center"/>
          </w:tcPr>
          <w:p w:rsidR="004A4CEF" w:rsidRDefault="004A4CEF">
            <w:pPr>
              <w:pStyle w:val="ConsPlusNormal"/>
              <w:jc w:val="center"/>
            </w:pPr>
            <w:r>
              <w:t>8</w:t>
            </w:r>
          </w:p>
        </w:tc>
        <w:tc>
          <w:tcPr>
            <w:tcW w:w="604" w:type="dxa"/>
            <w:vAlign w:val="center"/>
          </w:tcPr>
          <w:p w:rsidR="004A4CEF" w:rsidRDefault="004A4CEF">
            <w:pPr>
              <w:pStyle w:val="ConsPlusNormal"/>
              <w:jc w:val="center"/>
            </w:pPr>
            <w:r>
              <w:t>9</w:t>
            </w:r>
          </w:p>
        </w:tc>
        <w:tc>
          <w:tcPr>
            <w:tcW w:w="604" w:type="dxa"/>
            <w:vAlign w:val="center"/>
          </w:tcPr>
          <w:p w:rsidR="004A4CEF" w:rsidRDefault="004A4CEF">
            <w:pPr>
              <w:pStyle w:val="ConsPlusNormal"/>
              <w:jc w:val="center"/>
            </w:pPr>
            <w:r>
              <w:t>9</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t>1.5</w:t>
            </w:r>
          </w:p>
        </w:tc>
        <w:tc>
          <w:tcPr>
            <w:tcW w:w="2449" w:type="dxa"/>
            <w:vMerge w:val="restart"/>
          </w:tcPr>
          <w:p w:rsidR="004A4CEF" w:rsidRDefault="004A4CEF">
            <w:pPr>
              <w:pStyle w:val="ConsPlusNormal"/>
            </w:pPr>
            <w:r>
              <w:t>Мероприятие 50.05. Проведение оценки объема закупок у единственного поставщика (подрядчика, исполнителя)</w:t>
            </w:r>
          </w:p>
        </w:tc>
        <w:tc>
          <w:tcPr>
            <w:tcW w:w="154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МКУ ВЦЗ</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val="restart"/>
          </w:tcPr>
          <w:p w:rsidR="004A4CEF" w:rsidRDefault="004A4CEF">
            <w:pPr>
              <w:pStyle w:val="ConsPlusNormal"/>
            </w:pPr>
            <w:r>
              <w:t xml:space="preserve">Достижение планового значения доли </w:t>
            </w:r>
            <w:r>
              <w:lastRenderedPageBreak/>
              <w:t>стоимости контрактов, заключенных с единственным поставщиком по несостоявшимся закупкам, процентов</w:t>
            </w:r>
          </w:p>
        </w:tc>
        <w:tc>
          <w:tcPr>
            <w:tcW w:w="1549" w:type="dxa"/>
            <w:vMerge w:val="restart"/>
            <w:vAlign w:val="center"/>
          </w:tcPr>
          <w:p w:rsidR="004A4CEF" w:rsidRDefault="004A4CEF">
            <w:pPr>
              <w:pStyle w:val="ConsPlusNormal"/>
              <w:jc w:val="center"/>
            </w:pPr>
            <w:r>
              <w:lastRenderedPageBreak/>
              <w:t>x</w:t>
            </w:r>
          </w:p>
        </w:tc>
        <w:tc>
          <w:tcPr>
            <w:tcW w:w="1849" w:type="dxa"/>
            <w:vMerge w:val="restart"/>
          </w:tcPr>
          <w:p w:rsidR="004A4CEF" w:rsidRDefault="004A4CEF">
            <w:pPr>
              <w:pStyle w:val="ConsPlusNormal"/>
              <w:jc w:val="center"/>
            </w:pPr>
            <w:r>
              <w:t>x</w:t>
            </w:r>
          </w:p>
        </w:tc>
        <w:tc>
          <w:tcPr>
            <w:tcW w:w="69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1513" w:type="dxa"/>
            <w:gridSpan w:val="4"/>
            <w:vAlign w:val="center"/>
          </w:tcPr>
          <w:p w:rsidR="004A4CEF" w:rsidRDefault="004A4CEF">
            <w:pPr>
              <w:pStyle w:val="ConsPlusNormal"/>
              <w:jc w:val="center"/>
            </w:pPr>
            <w:r>
              <w:t>В том числе по кварталам:</w:t>
            </w:r>
          </w:p>
        </w:tc>
        <w:tc>
          <w:tcPr>
            <w:tcW w:w="604" w:type="dxa"/>
            <w:vMerge w:val="restart"/>
            <w:vAlign w:val="center"/>
          </w:tcPr>
          <w:p w:rsidR="004A4CEF" w:rsidRDefault="004A4CEF">
            <w:pPr>
              <w:pStyle w:val="ConsPlusNormal"/>
              <w:jc w:val="center"/>
            </w:pPr>
            <w:r>
              <w:t>2024</w:t>
            </w:r>
          </w:p>
        </w:tc>
        <w:tc>
          <w:tcPr>
            <w:tcW w:w="604" w:type="dxa"/>
            <w:vMerge w:val="restart"/>
            <w:vAlign w:val="center"/>
          </w:tcPr>
          <w:p w:rsidR="004A4CEF" w:rsidRDefault="004A4CEF">
            <w:pPr>
              <w:pStyle w:val="ConsPlusNormal"/>
              <w:jc w:val="center"/>
            </w:pPr>
            <w:r>
              <w:t>2025</w:t>
            </w:r>
          </w:p>
        </w:tc>
        <w:tc>
          <w:tcPr>
            <w:tcW w:w="604" w:type="dxa"/>
            <w:vMerge w:val="restart"/>
            <w:vAlign w:val="center"/>
          </w:tcPr>
          <w:p w:rsidR="004A4CEF" w:rsidRDefault="004A4CEF">
            <w:pPr>
              <w:pStyle w:val="ConsPlusNormal"/>
              <w:jc w:val="center"/>
            </w:pPr>
            <w:r>
              <w:t>2026</w:t>
            </w:r>
          </w:p>
        </w:tc>
        <w:tc>
          <w:tcPr>
            <w:tcW w:w="60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340" w:type="dxa"/>
            <w:vAlign w:val="center"/>
          </w:tcPr>
          <w:p w:rsidR="004A4CEF" w:rsidRDefault="004A4CEF">
            <w:pPr>
              <w:pStyle w:val="ConsPlusNormal"/>
              <w:jc w:val="center"/>
            </w:pPr>
            <w:r>
              <w:t>I</w:t>
            </w:r>
          </w:p>
        </w:tc>
        <w:tc>
          <w:tcPr>
            <w:tcW w:w="340" w:type="dxa"/>
            <w:vAlign w:val="center"/>
          </w:tcPr>
          <w:p w:rsidR="004A4CEF" w:rsidRDefault="004A4CEF">
            <w:pPr>
              <w:pStyle w:val="ConsPlusNormal"/>
              <w:jc w:val="center"/>
            </w:pPr>
            <w:r>
              <w:t>II</w:t>
            </w:r>
          </w:p>
        </w:tc>
        <w:tc>
          <w:tcPr>
            <w:tcW w:w="349" w:type="dxa"/>
            <w:vAlign w:val="center"/>
          </w:tcPr>
          <w:p w:rsidR="004A4CEF" w:rsidRDefault="004A4CEF">
            <w:pPr>
              <w:pStyle w:val="ConsPlusNormal"/>
              <w:jc w:val="center"/>
            </w:pPr>
            <w:r>
              <w:t>III</w:t>
            </w:r>
          </w:p>
        </w:tc>
        <w:tc>
          <w:tcPr>
            <w:tcW w:w="484" w:type="dxa"/>
            <w:vAlign w:val="center"/>
          </w:tcPr>
          <w:p w:rsidR="004A4CEF" w:rsidRDefault="004A4CEF">
            <w:pPr>
              <w:pStyle w:val="ConsPlusNormal"/>
              <w:jc w:val="center"/>
            </w:pPr>
            <w:r>
              <w:t>IV</w:t>
            </w: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Align w:val="center"/>
          </w:tcPr>
          <w:p w:rsidR="004A4CEF" w:rsidRDefault="004A4CEF">
            <w:pPr>
              <w:pStyle w:val="ConsPlusNormal"/>
              <w:jc w:val="center"/>
            </w:pPr>
            <w:r>
              <w:t>38</w:t>
            </w:r>
          </w:p>
        </w:tc>
        <w:tc>
          <w:tcPr>
            <w:tcW w:w="724" w:type="dxa"/>
            <w:vAlign w:val="center"/>
          </w:tcPr>
          <w:p w:rsidR="004A4CEF" w:rsidRDefault="004A4CEF">
            <w:pPr>
              <w:pStyle w:val="ConsPlusNormal"/>
              <w:jc w:val="center"/>
            </w:pPr>
            <w:r>
              <w:t>40</w:t>
            </w:r>
          </w:p>
        </w:tc>
        <w:tc>
          <w:tcPr>
            <w:tcW w:w="340" w:type="dxa"/>
            <w:vAlign w:val="center"/>
          </w:tcPr>
          <w:p w:rsidR="004A4CEF" w:rsidRDefault="004A4CEF">
            <w:pPr>
              <w:pStyle w:val="ConsPlusNormal"/>
              <w:jc w:val="center"/>
            </w:pPr>
            <w:r>
              <w:t>-</w:t>
            </w:r>
          </w:p>
        </w:tc>
        <w:tc>
          <w:tcPr>
            <w:tcW w:w="340" w:type="dxa"/>
            <w:vAlign w:val="center"/>
          </w:tcPr>
          <w:p w:rsidR="004A4CEF" w:rsidRDefault="004A4CEF">
            <w:pPr>
              <w:pStyle w:val="ConsPlusNormal"/>
              <w:jc w:val="center"/>
            </w:pPr>
            <w:r>
              <w:t>-</w:t>
            </w:r>
          </w:p>
        </w:tc>
        <w:tc>
          <w:tcPr>
            <w:tcW w:w="349" w:type="dxa"/>
            <w:vAlign w:val="center"/>
          </w:tcPr>
          <w:p w:rsidR="004A4CEF" w:rsidRDefault="004A4CEF">
            <w:pPr>
              <w:pStyle w:val="ConsPlusNormal"/>
              <w:jc w:val="center"/>
            </w:pPr>
            <w:r>
              <w:t>-</w:t>
            </w:r>
          </w:p>
        </w:tc>
        <w:tc>
          <w:tcPr>
            <w:tcW w:w="484" w:type="dxa"/>
            <w:vAlign w:val="center"/>
          </w:tcPr>
          <w:p w:rsidR="004A4CEF" w:rsidRDefault="004A4CEF">
            <w:pPr>
              <w:pStyle w:val="ConsPlusNormal"/>
              <w:jc w:val="center"/>
            </w:pPr>
            <w:r>
              <w:t>40</w:t>
            </w:r>
          </w:p>
        </w:tc>
        <w:tc>
          <w:tcPr>
            <w:tcW w:w="604" w:type="dxa"/>
            <w:vAlign w:val="center"/>
          </w:tcPr>
          <w:p w:rsidR="004A4CEF" w:rsidRDefault="004A4CEF">
            <w:pPr>
              <w:pStyle w:val="ConsPlusNormal"/>
              <w:jc w:val="center"/>
            </w:pPr>
            <w:r>
              <w:t>39</w:t>
            </w:r>
          </w:p>
        </w:tc>
        <w:tc>
          <w:tcPr>
            <w:tcW w:w="604" w:type="dxa"/>
            <w:vAlign w:val="center"/>
          </w:tcPr>
          <w:p w:rsidR="004A4CEF" w:rsidRDefault="004A4CEF">
            <w:pPr>
              <w:pStyle w:val="ConsPlusNormal"/>
              <w:jc w:val="center"/>
            </w:pPr>
            <w:r>
              <w:t>39</w:t>
            </w:r>
          </w:p>
        </w:tc>
        <w:tc>
          <w:tcPr>
            <w:tcW w:w="604" w:type="dxa"/>
            <w:vAlign w:val="center"/>
          </w:tcPr>
          <w:p w:rsidR="004A4CEF" w:rsidRDefault="004A4CEF">
            <w:pPr>
              <w:pStyle w:val="ConsPlusNormal"/>
              <w:jc w:val="center"/>
            </w:pPr>
            <w:r>
              <w:t>38</w:t>
            </w:r>
          </w:p>
        </w:tc>
        <w:tc>
          <w:tcPr>
            <w:tcW w:w="604" w:type="dxa"/>
            <w:vAlign w:val="center"/>
          </w:tcPr>
          <w:p w:rsidR="004A4CEF" w:rsidRDefault="004A4CEF">
            <w:pPr>
              <w:pStyle w:val="ConsPlusNormal"/>
              <w:jc w:val="center"/>
            </w:pPr>
            <w:r>
              <w:t>38</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t>1.6</w:t>
            </w:r>
          </w:p>
        </w:tc>
        <w:tc>
          <w:tcPr>
            <w:tcW w:w="2449" w:type="dxa"/>
            <w:vMerge w:val="restart"/>
          </w:tcPr>
          <w:p w:rsidR="004A4CEF" w:rsidRDefault="004A4CEF">
            <w:pPr>
              <w:pStyle w:val="ConsPlusNormal"/>
            </w:pPr>
            <w:r>
              <w:t>Мероприятие 50.06. 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154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МКУ ВЦЗ</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val="restart"/>
          </w:tcPr>
          <w:p w:rsidR="004A4CEF" w:rsidRDefault="004A4CEF">
            <w:pPr>
              <w:pStyle w:val="ConsPlusNormal"/>
            </w:pPr>
            <w: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1549" w:type="dxa"/>
            <w:vMerge w:val="restart"/>
            <w:vAlign w:val="center"/>
          </w:tcPr>
          <w:p w:rsidR="004A4CEF" w:rsidRDefault="004A4CEF">
            <w:pPr>
              <w:pStyle w:val="ConsPlusNormal"/>
              <w:jc w:val="center"/>
            </w:pPr>
            <w:r>
              <w:t>x</w:t>
            </w:r>
          </w:p>
        </w:tc>
        <w:tc>
          <w:tcPr>
            <w:tcW w:w="1849" w:type="dxa"/>
            <w:vMerge w:val="restart"/>
          </w:tcPr>
          <w:p w:rsidR="004A4CEF" w:rsidRDefault="004A4CEF">
            <w:pPr>
              <w:pStyle w:val="ConsPlusNormal"/>
              <w:jc w:val="center"/>
            </w:pPr>
            <w:r>
              <w:t>x</w:t>
            </w:r>
          </w:p>
        </w:tc>
        <w:tc>
          <w:tcPr>
            <w:tcW w:w="69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1513" w:type="dxa"/>
            <w:gridSpan w:val="4"/>
            <w:vAlign w:val="center"/>
          </w:tcPr>
          <w:p w:rsidR="004A4CEF" w:rsidRDefault="004A4CEF">
            <w:pPr>
              <w:pStyle w:val="ConsPlusNormal"/>
              <w:jc w:val="center"/>
            </w:pPr>
            <w:r>
              <w:t>В том числе по кварталам:</w:t>
            </w:r>
          </w:p>
        </w:tc>
        <w:tc>
          <w:tcPr>
            <w:tcW w:w="604" w:type="dxa"/>
            <w:vMerge w:val="restart"/>
            <w:vAlign w:val="center"/>
          </w:tcPr>
          <w:p w:rsidR="004A4CEF" w:rsidRDefault="004A4CEF">
            <w:pPr>
              <w:pStyle w:val="ConsPlusNormal"/>
              <w:jc w:val="center"/>
            </w:pPr>
            <w:r>
              <w:t>2024</w:t>
            </w:r>
          </w:p>
        </w:tc>
        <w:tc>
          <w:tcPr>
            <w:tcW w:w="604" w:type="dxa"/>
            <w:vMerge w:val="restart"/>
            <w:vAlign w:val="center"/>
          </w:tcPr>
          <w:p w:rsidR="004A4CEF" w:rsidRDefault="004A4CEF">
            <w:pPr>
              <w:pStyle w:val="ConsPlusNormal"/>
              <w:jc w:val="center"/>
            </w:pPr>
            <w:r>
              <w:t>2025</w:t>
            </w:r>
          </w:p>
        </w:tc>
        <w:tc>
          <w:tcPr>
            <w:tcW w:w="604" w:type="dxa"/>
            <w:vMerge w:val="restart"/>
            <w:vAlign w:val="center"/>
          </w:tcPr>
          <w:p w:rsidR="004A4CEF" w:rsidRDefault="004A4CEF">
            <w:pPr>
              <w:pStyle w:val="ConsPlusNormal"/>
              <w:jc w:val="center"/>
            </w:pPr>
            <w:r>
              <w:t>2026</w:t>
            </w:r>
          </w:p>
        </w:tc>
        <w:tc>
          <w:tcPr>
            <w:tcW w:w="60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340" w:type="dxa"/>
            <w:vAlign w:val="center"/>
          </w:tcPr>
          <w:p w:rsidR="004A4CEF" w:rsidRDefault="004A4CEF">
            <w:pPr>
              <w:pStyle w:val="ConsPlusNormal"/>
              <w:jc w:val="center"/>
            </w:pPr>
            <w:r>
              <w:t>I</w:t>
            </w:r>
          </w:p>
        </w:tc>
        <w:tc>
          <w:tcPr>
            <w:tcW w:w="340" w:type="dxa"/>
            <w:vAlign w:val="center"/>
          </w:tcPr>
          <w:p w:rsidR="004A4CEF" w:rsidRDefault="004A4CEF">
            <w:pPr>
              <w:pStyle w:val="ConsPlusNormal"/>
              <w:jc w:val="center"/>
            </w:pPr>
            <w:r>
              <w:t>II</w:t>
            </w:r>
          </w:p>
        </w:tc>
        <w:tc>
          <w:tcPr>
            <w:tcW w:w="349" w:type="dxa"/>
            <w:vAlign w:val="center"/>
          </w:tcPr>
          <w:p w:rsidR="004A4CEF" w:rsidRDefault="004A4CEF">
            <w:pPr>
              <w:pStyle w:val="ConsPlusNormal"/>
              <w:jc w:val="center"/>
            </w:pPr>
            <w:r>
              <w:t>III</w:t>
            </w:r>
          </w:p>
        </w:tc>
        <w:tc>
          <w:tcPr>
            <w:tcW w:w="484" w:type="dxa"/>
            <w:vAlign w:val="center"/>
          </w:tcPr>
          <w:p w:rsidR="004A4CEF" w:rsidRDefault="004A4CEF">
            <w:pPr>
              <w:pStyle w:val="ConsPlusNormal"/>
              <w:jc w:val="center"/>
            </w:pPr>
            <w:r>
              <w:t>IV</w:t>
            </w: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Align w:val="center"/>
          </w:tcPr>
          <w:p w:rsidR="004A4CEF" w:rsidRDefault="004A4CEF">
            <w:pPr>
              <w:pStyle w:val="ConsPlusNormal"/>
              <w:jc w:val="center"/>
            </w:pPr>
            <w:r>
              <w:t>45</w:t>
            </w:r>
          </w:p>
        </w:tc>
        <w:tc>
          <w:tcPr>
            <w:tcW w:w="724" w:type="dxa"/>
            <w:vAlign w:val="center"/>
          </w:tcPr>
          <w:p w:rsidR="004A4CEF" w:rsidRDefault="004A4CEF">
            <w:pPr>
              <w:pStyle w:val="ConsPlusNormal"/>
              <w:jc w:val="center"/>
            </w:pPr>
            <w:r>
              <w:t>45</w:t>
            </w:r>
          </w:p>
        </w:tc>
        <w:tc>
          <w:tcPr>
            <w:tcW w:w="340" w:type="dxa"/>
            <w:vAlign w:val="center"/>
          </w:tcPr>
          <w:p w:rsidR="004A4CEF" w:rsidRDefault="004A4CEF">
            <w:pPr>
              <w:pStyle w:val="ConsPlusNormal"/>
              <w:jc w:val="center"/>
            </w:pPr>
            <w:r>
              <w:t>-</w:t>
            </w:r>
          </w:p>
        </w:tc>
        <w:tc>
          <w:tcPr>
            <w:tcW w:w="340" w:type="dxa"/>
            <w:vAlign w:val="center"/>
          </w:tcPr>
          <w:p w:rsidR="004A4CEF" w:rsidRDefault="004A4CEF">
            <w:pPr>
              <w:pStyle w:val="ConsPlusNormal"/>
              <w:jc w:val="center"/>
            </w:pPr>
            <w:r>
              <w:t>-</w:t>
            </w:r>
          </w:p>
        </w:tc>
        <w:tc>
          <w:tcPr>
            <w:tcW w:w="349" w:type="dxa"/>
            <w:vAlign w:val="center"/>
          </w:tcPr>
          <w:p w:rsidR="004A4CEF" w:rsidRDefault="004A4CEF">
            <w:pPr>
              <w:pStyle w:val="ConsPlusNormal"/>
              <w:jc w:val="center"/>
            </w:pPr>
            <w:r>
              <w:t>-</w:t>
            </w:r>
          </w:p>
        </w:tc>
        <w:tc>
          <w:tcPr>
            <w:tcW w:w="484" w:type="dxa"/>
            <w:vAlign w:val="center"/>
          </w:tcPr>
          <w:p w:rsidR="004A4CEF" w:rsidRDefault="004A4CEF">
            <w:pPr>
              <w:pStyle w:val="ConsPlusNormal"/>
              <w:jc w:val="center"/>
            </w:pPr>
            <w:r>
              <w:t>45</w:t>
            </w:r>
          </w:p>
        </w:tc>
        <w:tc>
          <w:tcPr>
            <w:tcW w:w="604" w:type="dxa"/>
            <w:vAlign w:val="center"/>
          </w:tcPr>
          <w:p w:rsidR="004A4CEF" w:rsidRDefault="004A4CEF">
            <w:pPr>
              <w:pStyle w:val="ConsPlusNormal"/>
              <w:jc w:val="center"/>
            </w:pPr>
            <w:r>
              <w:t>45</w:t>
            </w:r>
          </w:p>
        </w:tc>
        <w:tc>
          <w:tcPr>
            <w:tcW w:w="604" w:type="dxa"/>
            <w:vAlign w:val="center"/>
          </w:tcPr>
          <w:p w:rsidR="004A4CEF" w:rsidRDefault="004A4CEF">
            <w:pPr>
              <w:pStyle w:val="ConsPlusNormal"/>
              <w:jc w:val="center"/>
            </w:pPr>
            <w:r>
              <w:t>45</w:t>
            </w:r>
          </w:p>
        </w:tc>
        <w:tc>
          <w:tcPr>
            <w:tcW w:w="604" w:type="dxa"/>
            <w:vAlign w:val="center"/>
          </w:tcPr>
          <w:p w:rsidR="004A4CEF" w:rsidRDefault="004A4CEF">
            <w:pPr>
              <w:pStyle w:val="ConsPlusNormal"/>
              <w:jc w:val="center"/>
            </w:pPr>
            <w:r>
              <w:t>45</w:t>
            </w:r>
          </w:p>
        </w:tc>
        <w:tc>
          <w:tcPr>
            <w:tcW w:w="604" w:type="dxa"/>
            <w:vAlign w:val="center"/>
          </w:tcPr>
          <w:p w:rsidR="004A4CEF" w:rsidRDefault="004A4CEF">
            <w:pPr>
              <w:pStyle w:val="ConsPlusNormal"/>
              <w:jc w:val="center"/>
            </w:pPr>
            <w:r>
              <w:t>45</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t>2</w:t>
            </w:r>
          </w:p>
        </w:tc>
        <w:tc>
          <w:tcPr>
            <w:tcW w:w="2449" w:type="dxa"/>
            <w:vMerge w:val="restart"/>
          </w:tcPr>
          <w:p w:rsidR="004A4CEF" w:rsidRDefault="004A4CEF">
            <w:pPr>
              <w:pStyle w:val="ConsPlusNormal"/>
            </w:pPr>
            <w:r>
              <w:t>Основное мероприятие 52. Развитие конкуренции в муниципальном образовании Московской области</w:t>
            </w:r>
          </w:p>
        </w:tc>
        <w:tc>
          <w:tcPr>
            <w:tcW w:w="154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lastRenderedPageBreak/>
              <w:t>2.1</w:t>
            </w:r>
          </w:p>
        </w:tc>
        <w:tc>
          <w:tcPr>
            <w:tcW w:w="2449" w:type="dxa"/>
            <w:vMerge w:val="restart"/>
          </w:tcPr>
          <w:p w:rsidR="004A4CEF" w:rsidRDefault="004A4CEF">
            <w:pPr>
              <w:pStyle w:val="ConsPlusNormal"/>
            </w:pPr>
            <w:r>
              <w:t>Мероприятие 52.01. 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54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МКУ ВЦЗ</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val="restart"/>
          </w:tcPr>
          <w:p w:rsidR="004A4CEF" w:rsidRDefault="004A4CEF">
            <w:pPr>
              <w:pStyle w:val="ConsPlusNormal"/>
            </w:pPr>
            <w: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1549" w:type="dxa"/>
            <w:vMerge w:val="restart"/>
            <w:vAlign w:val="center"/>
          </w:tcPr>
          <w:p w:rsidR="004A4CEF" w:rsidRDefault="004A4CEF">
            <w:pPr>
              <w:pStyle w:val="ConsPlusNormal"/>
              <w:jc w:val="center"/>
            </w:pPr>
            <w:r>
              <w:t>x</w:t>
            </w:r>
          </w:p>
        </w:tc>
        <w:tc>
          <w:tcPr>
            <w:tcW w:w="1849" w:type="dxa"/>
            <w:vMerge w:val="restart"/>
          </w:tcPr>
          <w:p w:rsidR="004A4CEF" w:rsidRDefault="004A4CEF">
            <w:pPr>
              <w:pStyle w:val="ConsPlusNormal"/>
              <w:jc w:val="center"/>
            </w:pPr>
            <w:r>
              <w:t>x</w:t>
            </w:r>
          </w:p>
        </w:tc>
        <w:tc>
          <w:tcPr>
            <w:tcW w:w="69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1513" w:type="dxa"/>
            <w:gridSpan w:val="4"/>
            <w:vAlign w:val="center"/>
          </w:tcPr>
          <w:p w:rsidR="004A4CEF" w:rsidRDefault="004A4CEF">
            <w:pPr>
              <w:pStyle w:val="ConsPlusNormal"/>
              <w:jc w:val="center"/>
            </w:pPr>
            <w:r>
              <w:t>В том числе по кварталам:</w:t>
            </w:r>
          </w:p>
        </w:tc>
        <w:tc>
          <w:tcPr>
            <w:tcW w:w="604" w:type="dxa"/>
            <w:vMerge w:val="restart"/>
            <w:vAlign w:val="center"/>
          </w:tcPr>
          <w:p w:rsidR="004A4CEF" w:rsidRDefault="004A4CEF">
            <w:pPr>
              <w:pStyle w:val="ConsPlusNormal"/>
              <w:jc w:val="center"/>
            </w:pPr>
            <w:r>
              <w:t>2024</w:t>
            </w:r>
          </w:p>
        </w:tc>
        <w:tc>
          <w:tcPr>
            <w:tcW w:w="604" w:type="dxa"/>
            <w:vMerge w:val="restart"/>
            <w:vAlign w:val="center"/>
          </w:tcPr>
          <w:p w:rsidR="004A4CEF" w:rsidRDefault="004A4CEF">
            <w:pPr>
              <w:pStyle w:val="ConsPlusNormal"/>
              <w:jc w:val="center"/>
            </w:pPr>
            <w:r>
              <w:t>2025</w:t>
            </w:r>
          </w:p>
        </w:tc>
        <w:tc>
          <w:tcPr>
            <w:tcW w:w="604" w:type="dxa"/>
            <w:vMerge w:val="restart"/>
            <w:vAlign w:val="center"/>
          </w:tcPr>
          <w:p w:rsidR="004A4CEF" w:rsidRDefault="004A4CEF">
            <w:pPr>
              <w:pStyle w:val="ConsPlusNormal"/>
              <w:jc w:val="center"/>
            </w:pPr>
            <w:r>
              <w:t>2026</w:t>
            </w:r>
          </w:p>
        </w:tc>
        <w:tc>
          <w:tcPr>
            <w:tcW w:w="60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340" w:type="dxa"/>
            <w:vAlign w:val="center"/>
          </w:tcPr>
          <w:p w:rsidR="004A4CEF" w:rsidRDefault="004A4CEF">
            <w:pPr>
              <w:pStyle w:val="ConsPlusNormal"/>
              <w:jc w:val="center"/>
            </w:pPr>
            <w:r>
              <w:t>I</w:t>
            </w:r>
          </w:p>
        </w:tc>
        <w:tc>
          <w:tcPr>
            <w:tcW w:w="340" w:type="dxa"/>
            <w:vAlign w:val="center"/>
          </w:tcPr>
          <w:p w:rsidR="004A4CEF" w:rsidRDefault="004A4CEF">
            <w:pPr>
              <w:pStyle w:val="ConsPlusNormal"/>
              <w:jc w:val="center"/>
            </w:pPr>
            <w:r>
              <w:t>II</w:t>
            </w:r>
          </w:p>
        </w:tc>
        <w:tc>
          <w:tcPr>
            <w:tcW w:w="349" w:type="dxa"/>
            <w:vAlign w:val="center"/>
          </w:tcPr>
          <w:p w:rsidR="004A4CEF" w:rsidRDefault="004A4CEF">
            <w:pPr>
              <w:pStyle w:val="ConsPlusNormal"/>
              <w:jc w:val="center"/>
            </w:pPr>
            <w:r>
              <w:t>III</w:t>
            </w:r>
          </w:p>
        </w:tc>
        <w:tc>
          <w:tcPr>
            <w:tcW w:w="484" w:type="dxa"/>
            <w:vAlign w:val="center"/>
          </w:tcPr>
          <w:p w:rsidR="004A4CEF" w:rsidRDefault="004A4CEF">
            <w:pPr>
              <w:pStyle w:val="ConsPlusNormal"/>
              <w:jc w:val="center"/>
            </w:pPr>
            <w:r>
              <w:t>IV</w:t>
            </w: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Align w:val="center"/>
          </w:tcPr>
          <w:p w:rsidR="004A4CEF" w:rsidRDefault="004A4CEF">
            <w:pPr>
              <w:pStyle w:val="ConsPlusNormal"/>
              <w:jc w:val="center"/>
            </w:pPr>
            <w:r>
              <w:t>100</w:t>
            </w:r>
          </w:p>
        </w:tc>
        <w:tc>
          <w:tcPr>
            <w:tcW w:w="724" w:type="dxa"/>
            <w:vAlign w:val="center"/>
          </w:tcPr>
          <w:p w:rsidR="004A4CEF" w:rsidRDefault="004A4CEF">
            <w:pPr>
              <w:pStyle w:val="ConsPlusNormal"/>
              <w:jc w:val="center"/>
            </w:pPr>
            <w:r>
              <w:t>100</w:t>
            </w:r>
          </w:p>
        </w:tc>
        <w:tc>
          <w:tcPr>
            <w:tcW w:w="340" w:type="dxa"/>
            <w:vAlign w:val="center"/>
          </w:tcPr>
          <w:p w:rsidR="004A4CEF" w:rsidRDefault="004A4CEF">
            <w:pPr>
              <w:pStyle w:val="ConsPlusNormal"/>
              <w:jc w:val="center"/>
            </w:pPr>
            <w:r>
              <w:t>-</w:t>
            </w:r>
          </w:p>
        </w:tc>
        <w:tc>
          <w:tcPr>
            <w:tcW w:w="340" w:type="dxa"/>
            <w:vAlign w:val="center"/>
          </w:tcPr>
          <w:p w:rsidR="004A4CEF" w:rsidRDefault="004A4CEF">
            <w:pPr>
              <w:pStyle w:val="ConsPlusNormal"/>
              <w:jc w:val="center"/>
            </w:pPr>
            <w:r>
              <w:t>-</w:t>
            </w:r>
          </w:p>
        </w:tc>
        <w:tc>
          <w:tcPr>
            <w:tcW w:w="349" w:type="dxa"/>
            <w:vAlign w:val="center"/>
          </w:tcPr>
          <w:p w:rsidR="004A4CEF" w:rsidRDefault="004A4CEF">
            <w:pPr>
              <w:pStyle w:val="ConsPlusNormal"/>
              <w:jc w:val="center"/>
            </w:pPr>
            <w:r>
              <w:t>-</w:t>
            </w:r>
          </w:p>
        </w:tc>
        <w:tc>
          <w:tcPr>
            <w:tcW w:w="484" w:type="dxa"/>
            <w:vAlign w:val="center"/>
          </w:tcPr>
          <w:p w:rsidR="004A4CEF" w:rsidRDefault="004A4CEF">
            <w:pPr>
              <w:pStyle w:val="ConsPlusNormal"/>
              <w:jc w:val="center"/>
            </w:pPr>
            <w:r>
              <w:t>100</w:t>
            </w:r>
          </w:p>
        </w:tc>
        <w:tc>
          <w:tcPr>
            <w:tcW w:w="604" w:type="dxa"/>
            <w:vAlign w:val="center"/>
          </w:tcPr>
          <w:p w:rsidR="004A4CEF" w:rsidRDefault="004A4CEF">
            <w:pPr>
              <w:pStyle w:val="ConsPlusNormal"/>
              <w:jc w:val="center"/>
            </w:pPr>
            <w:r>
              <w:t>100</w:t>
            </w:r>
          </w:p>
        </w:tc>
        <w:tc>
          <w:tcPr>
            <w:tcW w:w="604" w:type="dxa"/>
            <w:vAlign w:val="center"/>
          </w:tcPr>
          <w:p w:rsidR="004A4CEF" w:rsidRDefault="004A4CEF">
            <w:pPr>
              <w:pStyle w:val="ConsPlusNormal"/>
              <w:jc w:val="center"/>
            </w:pPr>
            <w:r>
              <w:t>100</w:t>
            </w:r>
          </w:p>
        </w:tc>
        <w:tc>
          <w:tcPr>
            <w:tcW w:w="604" w:type="dxa"/>
            <w:vAlign w:val="center"/>
          </w:tcPr>
          <w:p w:rsidR="004A4CEF" w:rsidRDefault="004A4CEF">
            <w:pPr>
              <w:pStyle w:val="ConsPlusNormal"/>
              <w:jc w:val="center"/>
            </w:pPr>
            <w:r>
              <w:t>100</w:t>
            </w:r>
          </w:p>
        </w:tc>
        <w:tc>
          <w:tcPr>
            <w:tcW w:w="604" w:type="dxa"/>
            <w:vAlign w:val="center"/>
          </w:tcPr>
          <w:p w:rsidR="004A4CEF" w:rsidRDefault="004A4CEF">
            <w:pPr>
              <w:pStyle w:val="ConsPlusNormal"/>
              <w:jc w:val="center"/>
            </w:pPr>
            <w:r>
              <w:t>100</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jc w:val="center"/>
            </w:pPr>
            <w:r>
              <w:t>2.2</w:t>
            </w:r>
          </w:p>
        </w:tc>
        <w:tc>
          <w:tcPr>
            <w:tcW w:w="2449" w:type="dxa"/>
            <w:vMerge w:val="restart"/>
          </w:tcPr>
          <w:p w:rsidR="004A4CEF" w:rsidRDefault="004A4CEF">
            <w:pPr>
              <w:pStyle w:val="ConsPlusNormal"/>
            </w:pPr>
            <w:r>
              <w:t>Мероприятие 52.2. 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549" w:type="dxa"/>
            <w:vMerge w:val="restart"/>
            <w:vAlign w:val="center"/>
          </w:tcPr>
          <w:p w:rsidR="004A4CEF" w:rsidRDefault="004A4CEF">
            <w:pPr>
              <w:pStyle w:val="ConsPlusNormal"/>
              <w:jc w:val="center"/>
            </w:pPr>
            <w:r>
              <w:t>2023-2027</w:t>
            </w:r>
          </w:p>
        </w:tc>
        <w:tc>
          <w:tcPr>
            <w:tcW w:w="1849" w:type="dxa"/>
          </w:tcPr>
          <w:p w:rsidR="004A4CEF" w:rsidRDefault="004A4CEF">
            <w:pPr>
              <w:pStyle w:val="ConsPlusNormal"/>
            </w:pPr>
            <w:r>
              <w:t>Итого:</w:t>
            </w:r>
          </w:p>
        </w:tc>
        <w:tc>
          <w:tcPr>
            <w:tcW w:w="5347" w:type="dxa"/>
            <w:gridSpan w:val="10"/>
            <w:vMerge w:val="restart"/>
            <w:vAlign w:val="center"/>
          </w:tcPr>
          <w:p w:rsidR="004A4CEF" w:rsidRDefault="004A4CEF">
            <w:pPr>
              <w:pStyle w:val="ConsPlusNormal"/>
            </w:pPr>
            <w:r>
              <w:t>В пределах средств, предусмотренных на обеспечение деятельности</w:t>
            </w:r>
          </w:p>
        </w:tc>
        <w:tc>
          <w:tcPr>
            <w:tcW w:w="1744" w:type="dxa"/>
            <w:vMerge w:val="restart"/>
          </w:tcPr>
          <w:p w:rsidR="004A4CEF" w:rsidRDefault="004A4CEF">
            <w:pPr>
              <w:pStyle w:val="ConsPlusNormal"/>
            </w:pPr>
            <w:r>
              <w:t>МКУ ВЦЗ</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5347" w:type="dxa"/>
            <w:gridSpan w:val="10"/>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val="restart"/>
          </w:tcPr>
          <w:p w:rsidR="004A4CEF" w:rsidRDefault="004A4CEF">
            <w:pPr>
              <w:pStyle w:val="ConsPlusNormal"/>
            </w:pPr>
            <w:r>
              <w:t xml:space="preserve">Сформированы материалы с анализом </w:t>
            </w:r>
            <w:r>
              <w:lastRenderedPageBreak/>
              <w:t>результатов опросов о состоянии и развитии конкуренции на товарных рынках муниципального образования Московской области, единиц</w:t>
            </w:r>
          </w:p>
        </w:tc>
        <w:tc>
          <w:tcPr>
            <w:tcW w:w="1549" w:type="dxa"/>
            <w:vMerge w:val="restart"/>
            <w:vAlign w:val="center"/>
          </w:tcPr>
          <w:p w:rsidR="004A4CEF" w:rsidRDefault="004A4CEF">
            <w:pPr>
              <w:pStyle w:val="ConsPlusNormal"/>
              <w:jc w:val="center"/>
            </w:pPr>
            <w:r>
              <w:lastRenderedPageBreak/>
              <w:t>x</w:t>
            </w:r>
          </w:p>
        </w:tc>
        <w:tc>
          <w:tcPr>
            <w:tcW w:w="1849" w:type="dxa"/>
            <w:vMerge w:val="restart"/>
          </w:tcPr>
          <w:p w:rsidR="004A4CEF" w:rsidRDefault="004A4CEF">
            <w:pPr>
              <w:pStyle w:val="ConsPlusNormal"/>
              <w:jc w:val="center"/>
            </w:pPr>
            <w:r>
              <w:t>x</w:t>
            </w:r>
          </w:p>
        </w:tc>
        <w:tc>
          <w:tcPr>
            <w:tcW w:w="694" w:type="dxa"/>
            <w:vMerge w:val="restart"/>
            <w:vAlign w:val="center"/>
          </w:tcPr>
          <w:p w:rsidR="004A4CEF" w:rsidRDefault="004A4CEF">
            <w:pPr>
              <w:pStyle w:val="ConsPlusNormal"/>
              <w:jc w:val="center"/>
            </w:pPr>
            <w:r>
              <w:t>Всего</w:t>
            </w:r>
          </w:p>
        </w:tc>
        <w:tc>
          <w:tcPr>
            <w:tcW w:w="724" w:type="dxa"/>
            <w:vMerge w:val="restart"/>
            <w:vAlign w:val="center"/>
          </w:tcPr>
          <w:p w:rsidR="004A4CEF" w:rsidRDefault="004A4CEF">
            <w:pPr>
              <w:pStyle w:val="ConsPlusNormal"/>
              <w:jc w:val="center"/>
            </w:pPr>
            <w:r>
              <w:t>Итого 2023</w:t>
            </w:r>
          </w:p>
        </w:tc>
        <w:tc>
          <w:tcPr>
            <w:tcW w:w="1513" w:type="dxa"/>
            <w:gridSpan w:val="4"/>
            <w:vAlign w:val="center"/>
          </w:tcPr>
          <w:p w:rsidR="004A4CEF" w:rsidRDefault="004A4CEF">
            <w:pPr>
              <w:pStyle w:val="ConsPlusNormal"/>
              <w:jc w:val="center"/>
            </w:pPr>
            <w:r>
              <w:t>В том числе по кварталам:</w:t>
            </w:r>
          </w:p>
        </w:tc>
        <w:tc>
          <w:tcPr>
            <w:tcW w:w="604" w:type="dxa"/>
            <w:vMerge w:val="restart"/>
            <w:vAlign w:val="center"/>
          </w:tcPr>
          <w:p w:rsidR="004A4CEF" w:rsidRDefault="004A4CEF">
            <w:pPr>
              <w:pStyle w:val="ConsPlusNormal"/>
              <w:jc w:val="center"/>
            </w:pPr>
            <w:r>
              <w:t>2024</w:t>
            </w:r>
          </w:p>
        </w:tc>
        <w:tc>
          <w:tcPr>
            <w:tcW w:w="604" w:type="dxa"/>
            <w:vMerge w:val="restart"/>
            <w:vAlign w:val="center"/>
          </w:tcPr>
          <w:p w:rsidR="004A4CEF" w:rsidRDefault="004A4CEF">
            <w:pPr>
              <w:pStyle w:val="ConsPlusNormal"/>
              <w:jc w:val="center"/>
            </w:pPr>
            <w:r>
              <w:t>2025</w:t>
            </w:r>
          </w:p>
        </w:tc>
        <w:tc>
          <w:tcPr>
            <w:tcW w:w="604" w:type="dxa"/>
            <w:vMerge w:val="restart"/>
            <w:vAlign w:val="center"/>
          </w:tcPr>
          <w:p w:rsidR="004A4CEF" w:rsidRDefault="004A4CEF">
            <w:pPr>
              <w:pStyle w:val="ConsPlusNormal"/>
              <w:jc w:val="center"/>
            </w:pPr>
            <w:r>
              <w:t>2026</w:t>
            </w:r>
          </w:p>
        </w:tc>
        <w:tc>
          <w:tcPr>
            <w:tcW w:w="604" w:type="dxa"/>
            <w:vMerge w:val="restart"/>
            <w:vAlign w:val="center"/>
          </w:tcPr>
          <w:p w:rsidR="004A4CEF" w:rsidRDefault="004A4CEF">
            <w:pPr>
              <w:pStyle w:val="ConsPlusNormal"/>
              <w:jc w:val="center"/>
            </w:pPr>
            <w:r>
              <w:t>2027</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Merge/>
          </w:tcPr>
          <w:p w:rsidR="004A4CEF" w:rsidRDefault="004A4CEF">
            <w:pPr>
              <w:spacing w:after="1" w:line="0" w:lineRule="atLeast"/>
            </w:pPr>
          </w:p>
        </w:tc>
        <w:tc>
          <w:tcPr>
            <w:tcW w:w="724" w:type="dxa"/>
            <w:vMerge/>
          </w:tcPr>
          <w:p w:rsidR="004A4CEF" w:rsidRDefault="004A4CEF">
            <w:pPr>
              <w:spacing w:after="1" w:line="0" w:lineRule="atLeast"/>
            </w:pPr>
          </w:p>
        </w:tc>
        <w:tc>
          <w:tcPr>
            <w:tcW w:w="340" w:type="dxa"/>
            <w:vAlign w:val="center"/>
          </w:tcPr>
          <w:p w:rsidR="004A4CEF" w:rsidRDefault="004A4CEF">
            <w:pPr>
              <w:pStyle w:val="ConsPlusNormal"/>
              <w:jc w:val="center"/>
            </w:pPr>
            <w:r>
              <w:t>I</w:t>
            </w:r>
          </w:p>
        </w:tc>
        <w:tc>
          <w:tcPr>
            <w:tcW w:w="340" w:type="dxa"/>
            <w:vAlign w:val="center"/>
          </w:tcPr>
          <w:p w:rsidR="004A4CEF" w:rsidRDefault="004A4CEF">
            <w:pPr>
              <w:pStyle w:val="ConsPlusNormal"/>
              <w:jc w:val="center"/>
            </w:pPr>
            <w:r>
              <w:t>II</w:t>
            </w:r>
          </w:p>
        </w:tc>
        <w:tc>
          <w:tcPr>
            <w:tcW w:w="349" w:type="dxa"/>
            <w:vAlign w:val="center"/>
          </w:tcPr>
          <w:p w:rsidR="004A4CEF" w:rsidRDefault="004A4CEF">
            <w:pPr>
              <w:pStyle w:val="ConsPlusNormal"/>
              <w:jc w:val="center"/>
            </w:pPr>
            <w:r>
              <w:t>III</w:t>
            </w:r>
          </w:p>
        </w:tc>
        <w:tc>
          <w:tcPr>
            <w:tcW w:w="484" w:type="dxa"/>
            <w:vAlign w:val="center"/>
          </w:tcPr>
          <w:p w:rsidR="004A4CEF" w:rsidRDefault="004A4CEF">
            <w:pPr>
              <w:pStyle w:val="ConsPlusNormal"/>
              <w:jc w:val="center"/>
            </w:pPr>
            <w:r>
              <w:t>IV</w:t>
            </w: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604" w:type="dxa"/>
            <w:vMerge/>
          </w:tcPr>
          <w:p w:rsidR="004A4CEF" w:rsidRDefault="004A4CEF">
            <w:pPr>
              <w:spacing w:after="1" w:line="0" w:lineRule="atLeast"/>
            </w:pPr>
          </w:p>
        </w:tc>
        <w:tc>
          <w:tcPr>
            <w:tcW w:w="1744" w:type="dxa"/>
            <w:vMerge/>
          </w:tcPr>
          <w:p w:rsidR="004A4CEF" w:rsidRDefault="004A4CEF">
            <w:pPr>
              <w:spacing w:after="1" w:line="0" w:lineRule="atLeast"/>
            </w:pPr>
          </w:p>
        </w:tc>
      </w:tr>
      <w:tr w:rsidR="004A4CEF">
        <w:tc>
          <w:tcPr>
            <w:tcW w:w="454" w:type="dxa"/>
            <w:vMerge/>
          </w:tcPr>
          <w:p w:rsidR="004A4CEF" w:rsidRDefault="004A4CEF">
            <w:pPr>
              <w:spacing w:after="1" w:line="0" w:lineRule="atLeast"/>
            </w:pPr>
          </w:p>
        </w:tc>
        <w:tc>
          <w:tcPr>
            <w:tcW w:w="2449" w:type="dxa"/>
            <w:vMerge/>
          </w:tcPr>
          <w:p w:rsidR="004A4CEF" w:rsidRDefault="004A4CEF">
            <w:pPr>
              <w:spacing w:after="1" w:line="0" w:lineRule="atLeast"/>
            </w:pPr>
          </w:p>
        </w:tc>
        <w:tc>
          <w:tcPr>
            <w:tcW w:w="1549" w:type="dxa"/>
            <w:vMerge/>
          </w:tcPr>
          <w:p w:rsidR="004A4CEF" w:rsidRDefault="004A4CEF">
            <w:pPr>
              <w:spacing w:after="1" w:line="0" w:lineRule="atLeast"/>
            </w:pPr>
          </w:p>
        </w:tc>
        <w:tc>
          <w:tcPr>
            <w:tcW w:w="1849" w:type="dxa"/>
            <w:vMerge/>
          </w:tcPr>
          <w:p w:rsidR="004A4CEF" w:rsidRDefault="004A4CEF">
            <w:pPr>
              <w:spacing w:after="1" w:line="0" w:lineRule="atLeast"/>
            </w:pPr>
          </w:p>
        </w:tc>
        <w:tc>
          <w:tcPr>
            <w:tcW w:w="694" w:type="dxa"/>
            <w:vAlign w:val="center"/>
          </w:tcPr>
          <w:p w:rsidR="004A4CEF" w:rsidRDefault="004A4CEF">
            <w:pPr>
              <w:pStyle w:val="ConsPlusNormal"/>
              <w:jc w:val="center"/>
            </w:pPr>
            <w:r>
              <w:t>7</w:t>
            </w:r>
          </w:p>
        </w:tc>
        <w:tc>
          <w:tcPr>
            <w:tcW w:w="724" w:type="dxa"/>
            <w:vAlign w:val="center"/>
          </w:tcPr>
          <w:p w:rsidR="004A4CEF" w:rsidRDefault="004A4CEF">
            <w:pPr>
              <w:pStyle w:val="ConsPlusNormal"/>
              <w:jc w:val="center"/>
            </w:pPr>
            <w:r>
              <w:t>3</w:t>
            </w:r>
          </w:p>
        </w:tc>
        <w:tc>
          <w:tcPr>
            <w:tcW w:w="340" w:type="dxa"/>
            <w:vAlign w:val="center"/>
          </w:tcPr>
          <w:p w:rsidR="004A4CEF" w:rsidRDefault="004A4CEF">
            <w:pPr>
              <w:pStyle w:val="ConsPlusNormal"/>
              <w:jc w:val="center"/>
            </w:pPr>
            <w:r>
              <w:t>-</w:t>
            </w:r>
          </w:p>
        </w:tc>
        <w:tc>
          <w:tcPr>
            <w:tcW w:w="340" w:type="dxa"/>
            <w:vAlign w:val="center"/>
          </w:tcPr>
          <w:p w:rsidR="004A4CEF" w:rsidRDefault="004A4CEF">
            <w:pPr>
              <w:pStyle w:val="ConsPlusNormal"/>
              <w:jc w:val="center"/>
            </w:pPr>
            <w:r>
              <w:t>-</w:t>
            </w:r>
          </w:p>
        </w:tc>
        <w:tc>
          <w:tcPr>
            <w:tcW w:w="349" w:type="dxa"/>
            <w:vAlign w:val="center"/>
          </w:tcPr>
          <w:p w:rsidR="004A4CEF" w:rsidRDefault="004A4CEF">
            <w:pPr>
              <w:pStyle w:val="ConsPlusNormal"/>
              <w:jc w:val="center"/>
            </w:pPr>
            <w:r>
              <w:t>-</w:t>
            </w:r>
          </w:p>
        </w:tc>
        <w:tc>
          <w:tcPr>
            <w:tcW w:w="484" w:type="dxa"/>
            <w:vAlign w:val="center"/>
          </w:tcPr>
          <w:p w:rsidR="004A4CEF" w:rsidRDefault="004A4CEF">
            <w:pPr>
              <w:pStyle w:val="ConsPlusNormal"/>
              <w:jc w:val="center"/>
            </w:pPr>
            <w:r>
              <w:t>3</w:t>
            </w:r>
          </w:p>
        </w:tc>
        <w:tc>
          <w:tcPr>
            <w:tcW w:w="604" w:type="dxa"/>
            <w:vAlign w:val="center"/>
          </w:tcPr>
          <w:p w:rsidR="004A4CEF" w:rsidRDefault="004A4CEF">
            <w:pPr>
              <w:pStyle w:val="ConsPlusNormal"/>
              <w:jc w:val="center"/>
            </w:pPr>
            <w:r>
              <w:t>4</w:t>
            </w:r>
          </w:p>
        </w:tc>
        <w:tc>
          <w:tcPr>
            <w:tcW w:w="604" w:type="dxa"/>
            <w:vAlign w:val="center"/>
          </w:tcPr>
          <w:p w:rsidR="004A4CEF" w:rsidRDefault="004A4CEF">
            <w:pPr>
              <w:pStyle w:val="ConsPlusNormal"/>
              <w:jc w:val="center"/>
            </w:pPr>
            <w:r>
              <w:t>5</w:t>
            </w:r>
          </w:p>
        </w:tc>
        <w:tc>
          <w:tcPr>
            <w:tcW w:w="604" w:type="dxa"/>
            <w:vAlign w:val="center"/>
          </w:tcPr>
          <w:p w:rsidR="004A4CEF" w:rsidRDefault="004A4CEF">
            <w:pPr>
              <w:pStyle w:val="ConsPlusNormal"/>
              <w:jc w:val="center"/>
            </w:pPr>
            <w:r>
              <w:t>6</w:t>
            </w:r>
          </w:p>
        </w:tc>
        <w:tc>
          <w:tcPr>
            <w:tcW w:w="604" w:type="dxa"/>
            <w:vAlign w:val="center"/>
          </w:tcPr>
          <w:p w:rsidR="004A4CEF" w:rsidRDefault="004A4CEF">
            <w:pPr>
              <w:pStyle w:val="ConsPlusNormal"/>
              <w:jc w:val="center"/>
            </w:pPr>
            <w:r>
              <w:t>7</w:t>
            </w:r>
          </w:p>
        </w:tc>
        <w:tc>
          <w:tcPr>
            <w:tcW w:w="1744" w:type="dxa"/>
            <w:vMerge/>
          </w:tcPr>
          <w:p w:rsidR="004A4CEF" w:rsidRDefault="004A4CEF">
            <w:pPr>
              <w:spacing w:after="1" w:line="0" w:lineRule="atLeast"/>
            </w:pPr>
          </w:p>
        </w:tc>
      </w:tr>
      <w:tr w:rsidR="004A4CEF">
        <w:tc>
          <w:tcPr>
            <w:tcW w:w="454" w:type="dxa"/>
            <w:vMerge w:val="restart"/>
          </w:tcPr>
          <w:p w:rsidR="004A4CEF" w:rsidRDefault="004A4CEF">
            <w:pPr>
              <w:pStyle w:val="ConsPlusNormal"/>
            </w:pPr>
          </w:p>
        </w:tc>
        <w:tc>
          <w:tcPr>
            <w:tcW w:w="3998" w:type="dxa"/>
            <w:gridSpan w:val="2"/>
            <w:vMerge w:val="restart"/>
          </w:tcPr>
          <w:p w:rsidR="004A4CEF" w:rsidRDefault="004A4CEF">
            <w:pPr>
              <w:pStyle w:val="ConsPlusNormal"/>
            </w:pPr>
            <w:r>
              <w:t>Итого по подпрограмме:</w:t>
            </w:r>
          </w:p>
        </w:tc>
        <w:tc>
          <w:tcPr>
            <w:tcW w:w="1849" w:type="dxa"/>
          </w:tcPr>
          <w:p w:rsidR="004A4CEF" w:rsidRDefault="004A4CEF">
            <w:pPr>
              <w:pStyle w:val="ConsPlusNormal"/>
            </w:pPr>
            <w:r>
              <w:t>Итого:</w:t>
            </w:r>
          </w:p>
        </w:tc>
        <w:tc>
          <w:tcPr>
            <w:tcW w:w="2931" w:type="dxa"/>
            <w:gridSpan w:val="6"/>
            <w:vAlign w:val="center"/>
          </w:tcPr>
          <w:p w:rsidR="004A4CEF" w:rsidRDefault="004A4CEF">
            <w:pPr>
              <w:pStyle w:val="ConsPlusNormal"/>
              <w:jc w:val="center"/>
            </w:pPr>
            <w:r>
              <w:t>0,00</w:t>
            </w:r>
          </w:p>
        </w:tc>
        <w:tc>
          <w:tcPr>
            <w:tcW w:w="604" w:type="dxa"/>
            <w:vAlign w:val="center"/>
          </w:tcPr>
          <w:p w:rsidR="004A4CEF" w:rsidRDefault="004A4CEF">
            <w:pPr>
              <w:pStyle w:val="ConsPlusNormal"/>
              <w:jc w:val="center"/>
            </w:pPr>
            <w:r>
              <w:t>0,00</w:t>
            </w:r>
          </w:p>
        </w:tc>
        <w:tc>
          <w:tcPr>
            <w:tcW w:w="604" w:type="dxa"/>
            <w:vAlign w:val="center"/>
          </w:tcPr>
          <w:p w:rsidR="004A4CEF" w:rsidRDefault="004A4CEF">
            <w:pPr>
              <w:pStyle w:val="ConsPlusNormal"/>
              <w:jc w:val="center"/>
            </w:pPr>
            <w:r>
              <w:t>0,00</w:t>
            </w:r>
          </w:p>
        </w:tc>
        <w:tc>
          <w:tcPr>
            <w:tcW w:w="604" w:type="dxa"/>
            <w:vAlign w:val="center"/>
          </w:tcPr>
          <w:p w:rsidR="004A4CEF" w:rsidRDefault="004A4CEF">
            <w:pPr>
              <w:pStyle w:val="ConsPlusNormal"/>
              <w:jc w:val="center"/>
            </w:pPr>
            <w:r>
              <w:t>0,00</w:t>
            </w:r>
          </w:p>
        </w:tc>
        <w:tc>
          <w:tcPr>
            <w:tcW w:w="604" w:type="dxa"/>
            <w:vAlign w:val="center"/>
          </w:tcPr>
          <w:p w:rsidR="004A4CEF" w:rsidRDefault="004A4CEF">
            <w:pPr>
              <w:pStyle w:val="ConsPlusNormal"/>
              <w:jc w:val="center"/>
            </w:pPr>
            <w:r>
              <w:t>0,00</w:t>
            </w:r>
          </w:p>
        </w:tc>
        <w:tc>
          <w:tcPr>
            <w:tcW w:w="1744" w:type="dxa"/>
            <w:vMerge w:val="restart"/>
          </w:tcPr>
          <w:p w:rsidR="004A4CEF" w:rsidRDefault="004A4CEF">
            <w:pPr>
              <w:pStyle w:val="ConsPlusNormal"/>
            </w:pPr>
            <w:r>
              <w:t>x</w:t>
            </w:r>
          </w:p>
        </w:tc>
      </w:tr>
      <w:tr w:rsidR="004A4CEF">
        <w:tc>
          <w:tcPr>
            <w:tcW w:w="454" w:type="dxa"/>
            <w:vMerge/>
          </w:tcPr>
          <w:p w:rsidR="004A4CEF" w:rsidRDefault="004A4CEF">
            <w:pPr>
              <w:spacing w:after="1" w:line="0" w:lineRule="atLeast"/>
            </w:pPr>
          </w:p>
        </w:tc>
        <w:tc>
          <w:tcPr>
            <w:tcW w:w="3998" w:type="dxa"/>
            <w:gridSpan w:val="2"/>
            <w:vMerge/>
          </w:tcPr>
          <w:p w:rsidR="004A4CEF" w:rsidRDefault="004A4CEF">
            <w:pPr>
              <w:spacing w:after="1" w:line="0" w:lineRule="atLeast"/>
            </w:pPr>
          </w:p>
        </w:tc>
        <w:tc>
          <w:tcPr>
            <w:tcW w:w="1849" w:type="dxa"/>
          </w:tcPr>
          <w:p w:rsidR="004A4CEF" w:rsidRDefault="004A4CEF">
            <w:pPr>
              <w:pStyle w:val="ConsPlusNormal"/>
            </w:pPr>
            <w:r>
              <w:t>Средства бюджета городского округа Воскресенск</w:t>
            </w:r>
          </w:p>
        </w:tc>
        <w:tc>
          <w:tcPr>
            <w:tcW w:w="2931" w:type="dxa"/>
            <w:gridSpan w:val="6"/>
            <w:vAlign w:val="center"/>
          </w:tcPr>
          <w:p w:rsidR="004A4CEF" w:rsidRDefault="004A4CEF">
            <w:pPr>
              <w:pStyle w:val="ConsPlusNormal"/>
              <w:jc w:val="center"/>
            </w:pPr>
            <w:r>
              <w:t>0,00</w:t>
            </w:r>
          </w:p>
        </w:tc>
        <w:tc>
          <w:tcPr>
            <w:tcW w:w="604" w:type="dxa"/>
            <w:vAlign w:val="center"/>
          </w:tcPr>
          <w:p w:rsidR="004A4CEF" w:rsidRDefault="004A4CEF">
            <w:pPr>
              <w:pStyle w:val="ConsPlusNormal"/>
              <w:jc w:val="center"/>
            </w:pPr>
            <w:r>
              <w:t>0,00</w:t>
            </w:r>
          </w:p>
        </w:tc>
        <w:tc>
          <w:tcPr>
            <w:tcW w:w="604" w:type="dxa"/>
            <w:vAlign w:val="center"/>
          </w:tcPr>
          <w:p w:rsidR="004A4CEF" w:rsidRDefault="004A4CEF">
            <w:pPr>
              <w:pStyle w:val="ConsPlusNormal"/>
              <w:jc w:val="center"/>
            </w:pPr>
            <w:r>
              <w:t>0,00</w:t>
            </w:r>
          </w:p>
        </w:tc>
        <w:tc>
          <w:tcPr>
            <w:tcW w:w="604" w:type="dxa"/>
            <w:vAlign w:val="center"/>
          </w:tcPr>
          <w:p w:rsidR="004A4CEF" w:rsidRDefault="004A4CEF">
            <w:pPr>
              <w:pStyle w:val="ConsPlusNormal"/>
              <w:jc w:val="center"/>
            </w:pPr>
            <w:r>
              <w:t>0,00</w:t>
            </w:r>
          </w:p>
        </w:tc>
        <w:tc>
          <w:tcPr>
            <w:tcW w:w="604" w:type="dxa"/>
            <w:vAlign w:val="center"/>
          </w:tcPr>
          <w:p w:rsidR="004A4CEF" w:rsidRDefault="004A4CEF">
            <w:pPr>
              <w:pStyle w:val="ConsPlusNormal"/>
              <w:jc w:val="center"/>
            </w:pPr>
            <w:r>
              <w:t>0,00</w:t>
            </w:r>
          </w:p>
        </w:tc>
        <w:tc>
          <w:tcPr>
            <w:tcW w:w="1744" w:type="dxa"/>
            <w:vMerge/>
          </w:tcPr>
          <w:p w:rsidR="004A4CEF" w:rsidRDefault="004A4CEF">
            <w:pPr>
              <w:spacing w:after="1" w:line="0" w:lineRule="atLeast"/>
            </w:pPr>
          </w:p>
        </w:tc>
      </w:tr>
    </w:tbl>
    <w:p w:rsidR="004A4CEF" w:rsidRDefault="004A4CEF">
      <w:pPr>
        <w:sectPr w:rsidR="004A4CEF">
          <w:pgSz w:w="16838" w:h="11905" w:orient="landscape"/>
          <w:pgMar w:top="1701" w:right="1134" w:bottom="850" w:left="1134" w:header="0" w:footer="0" w:gutter="0"/>
          <w:cols w:space="720"/>
        </w:sectPr>
      </w:pPr>
    </w:p>
    <w:tbl>
      <w:tblPr>
        <w:tblpPr w:leftFromText="180" w:rightFromText="180" w:vertAnchor="text" w:horzAnchor="margin" w:tblpXSpec="center" w:tblpY="-1700"/>
        <w:tblW w:w="1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452"/>
        <w:gridCol w:w="1468"/>
        <w:gridCol w:w="1852"/>
        <w:gridCol w:w="1444"/>
        <w:gridCol w:w="736"/>
        <w:gridCol w:w="664"/>
        <w:gridCol w:w="664"/>
        <w:gridCol w:w="664"/>
        <w:gridCol w:w="664"/>
        <w:gridCol w:w="964"/>
        <w:gridCol w:w="964"/>
        <w:gridCol w:w="784"/>
        <w:gridCol w:w="784"/>
        <w:gridCol w:w="2835"/>
      </w:tblGrid>
      <w:tr w:rsidR="004A4CEF" w:rsidTr="004A4CEF">
        <w:tc>
          <w:tcPr>
            <w:tcW w:w="460" w:type="dxa"/>
            <w:vMerge w:val="restart"/>
          </w:tcPr>
          <w:p w:rsidR="004A4CEF" w:rsidRDefault="004A4CEF" w:rsidP="004A4CEF">
            <w:pPr>
              <w:pStyle w:val="ConsPlusNormal"/>
              <w:jc w:val="center"/>
            </w:pPr>
            <w:r>
              <w:lastRenderedPageBreak/>
              <w:t>N п/п</w:t>
            </w:r>
          </w:p>
        </w:tc>
        <w:tc>
          <w:tcPr>
            <w:tcW w:w="2452" w:type="dxa"/>
            <w:vMerge w:val="restart"/>
          </w:tcPr>
          <w:p w:rsidR="004A4CEF" w:rsidRDefault="004A4CEF" w:rsidP="004A4CEF">
            <w:pPr>
              <w:pStyle w:val="ConsPlusNormal"/>
              <w:jc w:val="center"/>
            </w:pPr>
            <w:r>
              <w:t>Мероприятие подпрограммы</w:t>
            </w:r>
          </w:p>
        </w:tc>
        <w:tc>
          <w:tcPr>
            <w:tcW w:w="1468" w:type="dxa"/>
            <w:vMerge w:val="restart"/>
          </w:tcPr>
          <w:p w:rsidR="004A4CEF" w:rsidRDefault="004A4CEF" w:rsidP="004A4CEF">
            <w:pPr>
              <w:pStyle w:val="ConsPlusNormal"/>
              <w:jc w:val="center"/>
            </w:pPr>
            <w:r>
              <w:t>Сроки исполнения мероприятия</w:t>
            </w:r>
          </w:p>
        </w:tc>
        <w:tc>
          <w:tcPr>
            <w:tcW w:w="1852" w:type="dxa"/>
            <w:vMerge w:val="restart"/>
          </w:tcPr>
          <w:p w:rsidR="004A4CEF" w:rsidRDefault="004A4CEF" w:rsidP="004A4CEF">
            <w:pPr>
              <w:pStyle w:val="ConsPlusNormal"/>
              <w:jc w:val="center"/>
            </w:pPr>
            <w:r>
              <w:t>Источники финансирования</w:t>
            </w:r>
          </w:p>
        </w:tc>
        <w:tc>
          <w:tcPr>
            <w:tcW w:w="1444" w:type="dxa"/>
            <w:vMerge w:val="restart"/>
          </w:tcPr>
          <w:p w:rsidR="004A4CEF" w:rsidRDefault="004A4CEF" w:rsidP="004A4CEF">
            <w:pPr>
              <w:pStyle w:val="ConsPlusNormal"/>
              <w:jc w:val="center"/>
            </w:pPr>
            <w:r>
              <w:t>Всего (тыс. руб.)</w:t>
            </w:r>
          </w:p>
        </w:tc>
        <w:tc>
          <w:tcPr>
            <w:tcW w:w="6888" w:type="dxa"/>
            <w:gridSpan w:val="9"/>
          </w:tcPr>
          <w:p w:rsidR="004A4CEF" w:rsidRDefault="004A4CEF" w:rsidP="004A4CEF">
            <w:pPr>
              <w:pStyle w:val="ConsPlusNormal"/>
              <w:jc w:val="center"/>
            </w:pPr>
            <w:r>
              <w:t>Объем финансирования по годам (тыс. руб.)</w:t>
            </w:r>
          </w:p>
        </w:tc>
        <w:tc>
          <w:tcPr>
            <w:tcW w:w="2835" w:type="dxa"/>
            <w:vMerge w:val="restart"/>
          </w:tcPr>
          <w:p w:rsidR="004A4CEF" w:rsidRDefault="004A4CEF" w:rsidP="004A4CEF">
            <w:pPr>
              <w:pStyle w:val="ConsPlusNormal"/>
              <w:jc w:val="center"/>
            </w:pPr>
            <w:r>
              <w:t>Ответственный за выполнение мероприятия подпрограммы</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vMerge/>
          </w:tcPr>
          <w:p w:rsidR="004A4CEF" w:rsidRDefault="004A4CEF" w:rsidP="004A4CEF">
            <w:pPr>
              <w:spacing w:after="1" w:line="0" w:lineRule="atLeast"/>
            </w:pPr>
          </w:p>
        </w:tc>
        <w:tc>
          <w:tcPr>
            <w:tcW w:w="3392" w:type="dxa"/>
            <w:gridSpan w:val="5"/>
          </w:tcPr>
          <w:p w:rsidR="004A4CEF" w:rsidRDefault="004A4CEF" w:rsidP="004A4CEF">
            <w:pPr>
              <w:pStyle w:val="ConsPlusNormal"/>
              <w:jc w:val="center"/>
            </w:pPr>
            <w:r>
              <w:t>2023</w:t>
            </w:r>
          </w:p>
        </w:tc>
        <w:tc>
          <w:tcPr>
            <w:tcW w:w="964" w:type="dxa"/>
          </w:tcPr>
          <w:p w:rsidR="004A4CEF" w:rsidRDefault="004A4CEF" w:rsidP="004A4CEF">
            <w:pPr>
              <w:pStyle w:val="ConsPlusNormal"/>
              <w:jc w:val="center"/>
            </w:pPr>
            <w:r>
              <w:t>2024</w:t>
            </w:r>
          </w:p>
        </w:tc>
        <w:tc>
          <w:tcPr>
            <w:tcW w:w="964" w:type="dxa"/>
          </w:tcPr>
          <w:p w:rsidR="004A4CEF" w:rsidRDefault="004A4CEF" w:rsidP="004A4CEF">
            <w:pPr>
              <w:pStyle w:val="ConsPlusNormal"/>
              <w:jc w:val="center"/>
            </w:pPr>
            <w:r>
              <w:t>2025</w:t>
            </w:r>
          </w:p>
        </w:tc>
        <w:tc>
          <w:tcPr>
            <w:tcW w:w="784" w:type="dxa"/>
          </w:tcPr>
          <w:p w:rsidR="004A4CEF" w:rsidRDefault="004A4CEF" w:rsidP="004A4CEF">
            <w:pPr>
              <w:pStyle w:val="ConsPlusNormal"/>
              <w:jc w:val="center"/>
            </w:pPr>
            <w:r>
              <w:t>2026</w:t>
            </w:r>
          </w:p>
        </w:tc>
        <w:tc>
          <w:tcPr>
            <w:tcW w:w="784" w:type="dxa"/>
          </w:tcPr>
          <w:p w:rsidR="004A4CEF" w:rsidRDefault="004A4CEF" w:rsidP="004A4CEF">
            <w:pPr>
              <w:pStyle w:val="ConsPlusNormal"/>
              <w:jc w:val="center"/>
            </w:pPr>
            <w:r>
              <w:t>2027</w:t>
            </w:r>
          </w:p>
        </w:tc>
        <w:tc>
          <w:tcPr>
            <w:tcW w:w="2835" w:type="dxa"/>
            <w:vMerge/>
          </w:tcPr>
          <w:p w:rsidR="004A4CEF" w:rsidRDefault="004A4CEF" w:rsidP="004A4CEF">
            <w:pPr>
              <w:spacing w:after="1" w:line="0" w:lineRule="atLeast"/>
            </w:pPr>
          </w:p>
        </w:tc>
      </w:tr>
      <w:tr w:rsidR="004A4CEF" w:rsidTr="004A4CEF">
        <w:tc>
          <w:tcPr>
            <w:tcW w:w="460" w:type="dxa"/>
          </w:tcPr>
          <w:p w:rsidR="004A4CEF" w:rsidRDefault="004A4CEF" w:rsidP="004A4CEF">
            <w:pPr>
              <w:pStyle w:val="ConsPlusNormal"/>
              <w:jc w:val="center"/>
            </w:pPr>
            <w:r>
              <w:t>1</w:t>
            </w:r>
          </w:p>
        </w:tc>
        <w:tc>
          <w:tcPr>
            <w:tcW w:w="2452" w:type="dxa"/>
          </w:tcPr>
          <w:p w:rsidR="004A4CEF" w:rsidRDefault="004A4CEF" w:rsidP="004A4CEF">
            <w:pPr>
              <w:pStyle w:val="ConsPlusNormal"/>
              <w:jc w:val="center"/>
            </w:pPr>
            <w:r>
              <w:t>2</w:t>
            </w:r>
          </w:p>
        </w:tc>
        <w:tc>
          <w:tcPr>
            <w:tcW w:w="1468" w:type="dxa"/>
          </w:tcPr>
          <w:p w:rsidR="004A4CEF" w:rsidRDefault="004A4CEF" w:rsidP="004A4CEF">
            <w:pPr>
              <w:pStyle w:val="ConsPlusNormal"/>
              <w:jc w:val="center"/>
            </w:pPr>
            <w:r>
              <w:t>3</w:t>
            </w:r>
          </w:p>
        </w:tc>
        <w:tc>
          <w:tcPr>
            <w:tcW w:w="1852" w:type="dxa"/>
          </w:tcPr>
          <w:p w:rsidR="004A4CEF" w:rsidRDefault="004A4CEF" w:rsidP="004A4CEF">
            <w:pPr>
              <w:pStyle w:val="ConsPlusNormal"/>
              <w:jc w:val="center"/>
            </w:pPr>
            <w:r>
              <w:t>4</w:t>
            </w:r>
          </w:p>
        </w:tc>
        <w:tc>
          <w:tcPr>
            <w:tcW w:w="1444" w:type="dxa"/>
          </w:tcPr>
          <w:p w:rsidR="004A4CEF" w:rsidRDefault="004A4CEF" w:rsidP="004A4CEF">
            <w:pPr>
              <w:pStyle w:val="ConsPlusNormal"/>
              <w:jc w:val="center"/>
            </w:pPr>
            <w:r>
              <w:t>5</w:t>
            </w:r>
          </w:p>
        </w:tc>
        <w:tc>
          <w:tcPr>
            <w:tcW w:w="3392" w:type="dxa"/>
            <w:gridSpan w:val="5"/>
          </w:tcPr>
          <w:p w:rsidR="004A4CEF" w:rsidRDefault="004A4CEF" w:rsidP="004A4CEF">
            <w:pPr>
              <w:pStyle w:val="ConsPlusNormal"/>
              <w:jc w:val="center"/>
            </w:pPr>
            <w:r>
              <w:t>6</w:t>
            </w:r>
          </w:p>
        </w:tc>
        <w:tc>
          <w:tcPr>
            <w:tcW w:w="964" w:type="dxa"/>
          </w:tcPr>
          <w:p w:rsidR="004A4CEF" w:rsidRDefault="004A4CEF" w:rsidP="004A4CEF">
            <w:pPr>
              <w:pStyle w:val="ConsPlusNormal"/>
              <w:jc w:val="center"/>
            </w:pPr>
            <w:r>
              <w:t>7</w:t>
            </w:r>
          </w:p>
        </w:tc>
        <w:tc>
          <w:tcPr>
            <w:tcW w:w="964" w:type="dxa"/>
          </w:tcPr>
          <w:p w:rsidR="004A4CEF" w:rsidRDefault="004A4CEF" w:rsidP="004A4CEF">
            <w:pPr>
              <w:pStyle w:val="ConsPlusNormal"/>
              <w:jc w:val="center"/>
            </w:pPr>
            <w:r>
              <w:t>8</w:t>
            </w:r>
          </w:p>
        </w:tc>
        <w:tc>
          <w:tcPr>
            <w:tcW w:w="784" w:type="dxa"/>
          </w:tcPr>
          <w:p w:rsidR="004A4CEF" w:rsidRDefault="004A4CEF" w:rsidP="004A4CEF">
            <w:pPr>
              <w:pStyle w:val="ConsPlusNormal"/>
              <w:jc w:val="center"/>
            </w:pPr>
            <w:r>
              <w:t>9</w:t>
            </w:r>
          </w:p>
        </w:tc>
        <w:tc>
          <w:tcPr>
            <w:tcW w:w="784" w:type="dxa"/>
          </w:tcPr>
          <w:p w:rsidR="004A4CEF" w:rsidRDefault="004A4CEF" w:rsidP="004A4CEF">
            <w:pPr>
              <w:pStyle w:val="ConsPlusNormal"/>
              <w:jc w:val="center"/>
            </w:pPr>
            <w:r>
              <w:t>10</w:t>
            </w:r>
          </w:p>
        </w:tc>
        <w:tc>
          <w:tcPr>
            <w:tcW w:w="2835" w:type="dxa"/>
          </w:tcPr>
          <w:p w:rsidR="004A4CEF" w:rsidRDefault="004A4CEF" w:rsidP="004A4CEF">
            <w:pPr>
              <w:pStyle w:val="ConsPlusNormal"/>
              <w:jc w:val="center"/>
            </w:pPr>
            <w:r>
              <w:t>11</w:t>
            </w:r>
          </w:p>
        </w:tc>
      </w:tr>
      <w:tr w:rsidR="004A4CEF" w:rsidTr="004A4CEF">
        <w:tc>
          <w:tcPr>
            <w:tcW w:w="460" w:type="dxa"/>
            <w:vMerge w:val="restart"/>
          </w:tcPr>
          <w:p w:rsidR="004A4CEF" w:rsidRDefault="004A4CEF" w:rsidP="004A4CEF">
            <w:pPr>
              <w:pStyle w:val="ConsPlusNormal"/>
            </w:pPr>
            <w:r>
              <w:t>1.</w:t>
            </w:r>
          </w:p>
        </w:tc>
        <w:tc>
          <w:tcPr>
            <w:tcW w:w="2452" w:type="dxa"/>
            <w:vMerge w:val="restart"/>
          </w:tcPr>
          <w:p w:rsidR="004A4CEF" w:rsidRDefault="004A4CEF" w:rsidP="004A4CEF">
            <w:pPr>
              <w:pStyle w:val="ConsPlusNormal"/>
            </w:pPr>
            <w:r>
              <w:t>Основное мероприятие 02. Реализация механизмов муниципальной поддержки субъектов малого и среднего предпринимательства</w:t>
            </w:r>
          </w:p>
        </w:tc>
        <w:tc>
          <w:tcPr>
            <w:tcW w:w="1468" w:type="dxa"/>
            <w:vMerge w:val="restart"/>
          </w:tcPr>
          <w:p w:rsidR="004A4CEF" w:rsidRDefault="004A4CEF" w:rsidP="004A4CEF">
            <w:pPr>
              <w:pStyle w:val="ConsPlusNormal"/>
            </w:pPr>
            <w:r>
              <w:t>2023-2027</w:t>
            </w:r>
          </w:p>
        </w:tc>
        <w:tc>
          <w:tcPr>
            <w:tcW w:w="1852" w:type="dxa"/>
          </w:tcPr>
          <w:p w:rsidR="004A4CEF" w:rsidRDefault="004A4CEF" w:rsidP="004A4CEF">
            <w:pPr>
              <w:pStyle w:val="ConsPlusNormal"/>
            </w:pPr>
            <w:r>
              <w:t>Итого:</w:t>
            </w:r>
          </w:p>
        </w:tc>
        <w:tc>
          <w:tcPr>
            <w:tcW w:w="1444" w:type="dxa"/>
          </w:tcPr>
          <w:p w:rsidR="004A4CEF" w:rsidRDefault="004A4CEF" w:rsidP="004A4CEF">
            <w:pPr>
              <w:pStyle w:val="ConsPlusNormal"/>
            </w:pPr>
            <w:r>
              <w:t>6000,00</w:t>
            </w:r>
          </w:p>
        </w:tc>
        <w:tc>
          <w:tcPr>
            <w:tcW w:w="3392" w:type="dxa"/>
            <w:gridSpan w:val="5"/>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val="restart"/>
          </w:tcPr>
          <w:p w:rsidR="004A4CEF" w:rsidRDefault="004A4CEF" w:rsidP="004A4CEF">
            <w:pPr>
              <w:pStyle w:val="ConsPlusNormal"/>
            </w:pPr>
            <w:r>
              <w:t>х</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tcPr>
          <w:p w:rsidR="004A4CEF" w:rsidRDefault="004A4CEF" w:rsidP="004A4CEF">
            <w:pPr>
              <w:pStyle w:val="ConsPlusNormal"/>
            </w:pPr>
            <w:r>
              <w:t>Средства бюджета городского округа Воскресенск</w:t>
            </w:r>
          </w:p>
        </w:tc>
        <w:tc>
          <w:tcPr>
            <w:tcW w:w="1444" w:type="dxa"/>
          </w:tcPr>
          <w:p w:rsidR="004A4CEF" w:rsidRDefault="004A4CEF" w:rsidP="004A4CEF">
            <w:pPr>
              <w:pStyle w:val="ConsPlusNormal"/>
            </w:pPr>
            <w:r>
              <w:t>6000,00</w:t>
            </w:r>
          </w:p>
        </w:tc>
        <w:tc>
          <w:tcPr>
            <w:tcW w:w="3392" w:type="dxa"/>
            <w:gridSpan w:val="5"/>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tcPr>
          <w:p w:rsidR="004A4CEF" w:rsidRDefault="004A4CEF" w:rsidP="004A4CEF">
            <w:pPr>
              <w:spacing w:after="1" w:line="0" w:lineRule="atLeast"/>
            </w:pPr>
          </w:p>
        </w:tc>
      </w:tr>
      <w:tr w:rsidR="004A4CEF" w:rsidTr="004A4CEF">
        <w:tc>
          <w:tcPr>
            <w:tcW w:w="460" w:type="dxa"/>
            <w:vMerge w:val="restart"/>
          </w:tcPr>
          <w:p w:rsidR="004A4CEF" w:rsidRDefault="004A4CEF" w:rsidP="004A4CEF">
            <w:pPr>
              <w:pStyle w:val="ConsPlusNormal"/>
            </w:pPr>
            <w:r>
              <w:t>1.1</w:t>
            </w:r>
          </w:p>
        </w:tc>
        <w:tc>
          <w:tcPr>
            <w:tcW w:w="2452" w:type="dxa"/>
            <w:vMerge w:val="restart"/>
          </w:tcPr>
          <w:p w:rsidR="004A4CEF" w:rsidRDefault="004A4CEF" w:rsidP="004A4CEF">
            <w:pPr>
              <w:pStyle w:val="ConsPlusNormal"/>
            </w:pPr>
            <w:r>
              <w:t>Мероприятие 02.01. Частичная компенсация субъектам малого и среднего предпринимательства затрат, связанных с приобретением оборудования</w:t>
            </w:r>
          </w:p>
        </w:tc>
        <w:tc>
          <w:tcPr>
            <w:tcW w:w="1468" w:type="dxa"/>
            <w:vMerge w:val="restart"/>
          </w:tcPr>
          <w:p w:rsidR="004A4CEF" w:rsidRDefault="004A4CEF" w:rsidP="004A4CEF">
            <w:pPr>
              <w:pStyle w:val="ConsPlusNormal"/>
            </w:pPr>
            <w:r>
              <w:t>2023-2027</w:t>
            </w:r>
          </w:p>
        </w:tc>
        <w:tc>
          <w:tcPr>
            <w:tcW w:w="1852" w:type="dxa"/>
          </w:tcPr>
          <w:p w:rsidR="004A4CEF" w:rsidRDefault="004A4CEF" w:rsidP="004A4CEF">
            <w:pPr>
              <w:pStyle w:val="ConsPlusNormal"/>
            </w:pPr>
            <w:r>
              <w:t>Итого:</w:t>
            </w:r>
          </w:p>
        </w:tc>
        <w:tc>
          <w:tcPr>
            <w:tcW w:w="1444" w:type="dxa"/>
          </w:tcPr>
          <w:p w:rsidR="004A4CEF" w:rsidRDefault="004A4CEF" w:rsidP="004A4CEF">
            <w:pPr>
              <w:pStyle w:val="ConsPlusNormal"/>
            </w:pPr>
            <w:r>
              <w:t>6000,00</w:t>
            </w:r>
          </w:p>
        </w:tc>
        <w:tc>
          <w:tcPr>
            <w:tcW w:w="3392" w:type="dxa"/>
            <w:gridSpan w:val="5"/>
          </w:tcPr>
          <w:p w:rsidR="004A4CEF" w:rsidRDefault="004A4CEF" w:rsidP="004A4CEF">
            <w:pPr>
              <w:pStyle w:val="ConsPlusNormal"/>
            </w:pPr>
            <w:r>
              <w:t>2000,00</w:t>
            </w:r>
          </w:p>
        </w:tc>
        <w:tc>
          <w:tcPr>
            <w:tcW w:w="964" w:type="dxa"/>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val="restart"/>
          </w:tcPr>
          <w:p w:rsidR="004A4CEF" w:rsidRDefault="004A4CEF" w:rsidP="004A4CEF">
            <w:pPr>
              <w:pStyle w:val="ConsPlusNormal"/>
            </w:pPr>
            <w:r>
              <w:t>Управление инвестиций</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tcPr>
          <w:p w:rsidR="004A4CEF" w:rsidRDefault="004A4CEF" w:rsidP="004A4CEF">
            <w:pPr>
              <w:pStyle w:val="ConsPlusNormal"/>
            </w:pPr>
            <w:r>
              <w:t>Средства бюджета городского округа Воскресенск</w:t>
            </w:r>
          </w:p>
        </w:tc>
        <w:tc>
          <w:tcPr>
            <w:tcW w:w="1444" w:type="dxa"/>
          </w:tcPr>
          <w:p w:rsidR="004A4CEF" w:rsidRDefault="004A4CEF" w:rsidP="004A4CEF">
            <w:pPr>
              <w:pStyle w:val="ConsPlusNormal"/>
            </w:pPr>
            <w:r>
              <w:t>6000,00</w:t>
            </w:r>
          </w:p>
        </w:tc>
        <w:tc>
          <w:tcPr>
            <w:tcW w:w="3392" w:type="dxa"/>
            <w:gridSpan w:val="5"/>
          </w:tcPr>
          <w:p w:rsidR="004A4CEF" w:rsidRDefault="004A4CEF" w:rsidP="004A4CEF">
            <w:pPr>
              <w:pStyle w:val="ConsPlusNormal"/>
            </w:pPr>
            <w:r>
              <w:t>2000,00</w:t>
            </w:r>
          </w:p>
        </w:tc>
        <w:tc>
          <w:tcPr>
            <w:tcW w:w="964" w:type="dxa"/>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tcPr>
          <w:p w:rsidR="004A4CEF" w:rsidRDefault="004A4CEF" w:rsidP="004A4CEF">
            <w:pPr>
              <w:spacing w:after="1" w:line="0" w:lineRule="atLeast"/>
            </w:pPr>
          </w:p>
        </w:tc>
      </w:tr>
      <w:tr w:rsidR="004A4CEF" w:rsidTr="004A4CEF">
        <w:tc>
          <w:tcPr>
            <w:tcW w:w="460" w:type="dxa"/>
            <w:vMerge/>
          </w:tcPr>
          <w:p w:rsidR="004A4CEF" w:rsidRDefault="004A4CEF" w:rsidP="004A4CEF">
            <w:pPr>
              <w:spacing w:after="1" w:line="0" w:lineRule="atLeast"/>
            </w:pPr>
          </w:p>
        </w:tc>
        <w:tc>
          <w:tcPr>
            <w:tcW w:w="2452" w:type="dxa"/>
            <w:vMerge w:val="restart"/>
          </w:tcPr>
          <w:p w:rsidR="004A4CEF" w:rsidRDefault="004A4CEF" w:rsidP="004A4CEF">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468" w:type="dxa"/>
            <w:vMerge w:val="restart"/>
          </w:tcPr>
          <w:p w:rsidR="004A4CEF" w:rsidRDefault="004A4CEF" w:rsidP="004A4CEF">
            <w:pPr>
              <w:pStyle w:val="ConsPlusNormal"/>
            </w:pPr>
            <w:r>
              <w:t>х</w:t>
            </w:r>
          </w:p>
        </w:tc>
        <w:tc>
          <w:tcPr>
            <w:tcW w:w="1852" w:type="dxa"/>
            <w:vMerge w:val="restart"/>
          </w:tcPr>
          <w:p w:rsidR="004A4CEF" w:rsidRDefault="004A4CEF" w:rsidP="004A4CEF">
            <w:pPr>
              <w:pStyle w:val="ConsPlusNormal"/>
            </w:pPr>
            <w:r>
              <w:t>х</w:t>
            </w:r>
          </w:p>
        </w:tc>
        <w:tc>
          <w:tcPr>
            <w:tcW w:w="1444" w:type="dxa"/>
            <w:vMerge w:val="restart"/>
          </w:tcPr>
          <w:p w:rsidR="004A4CEF" w:rsidRDefault="004A4CEF" w:rsidP="004A4CEF">
            <w:pPr>
              <w:pStyle w:val="ConsPlusNormal"/>
            </w:pPr>
            <w:r>
              <w:t>Всего</w:t>
            </w:r>
          </w:p>
        </w:tc>
        <w:tc>
          <w:tcPr>
            <w:tcW w:w="736" w:type="dxa"/>
            <w:vMerge w:val="restart"/>
          </w:tcPr>
          <w:p w:rsidR="004A4CEF" w:rsidRDefault="004A4CEF" w:rsidP="004A4CEF">
            <w:pPr>
              <w:pStyle w:val="ConsPlusNormal"/>
            </w:pPr>
            <w:r>
              <w:t>Итого 2023</w:t>
            </w:r>
          </w:p>
        </w:tc>
        <w:tc>
          <w:tcPr>
            <w:tcW w:w="2656" w:type="dxa"/>
            <w:gridSpan w:val="4"/>
          </w:tcPr>
          <w:p w:rsidR="004A4CEF" w:rsidRDefault="004A4CEF" w:rsidP="004A4CEF">
            <w:pPr>
              <w:pStyle w:val="ConsPlusNormal"/>
            </w:pPr>
            <w:r>
              <w:t>в том числе по кварталам:</w:t>
            </w:r>
          </w:p>
        </w:tc>
        <w:tc>
          <w:tcPr>
            <w:tcW w:w="964" w:type="dxa"/>
            <w:vMerge w:val="restart"/>
          </w:tcPr>
          <w:p w:rsidR="004A4CEF" w:rsidRDefault="004A4CEF" w:rsidP="004A4CEF">
            <w:pPr>
              <w:pStyle w:val="ConsPlusNormal"/>
            </w:pPr>
            <w:r>
              <w:t>2024</w:t>
            </w:r>
          </w:p>
        </w:tc>
        <w:tc>
          <w:tcPr>
            <w:tcW w:w="964" w:type="dxa"/>
            <w:vMerge w:val="restart"/>
          </w:tcPr>
          <w:p w:rsidR="004A4CEF" w:rsidRDefault="004A4CEF" w:rsidP="004A4CEF">
            <w:pPr>
              <w:pStyle w:val="ConsPlusNormal"/>
            </w:pPr>
            <w:r>
              <w:t>2025</w:t>
            </w:r>
          </w:p>
        </w:tc>
        <w:tc>
          <w:tcPr>
            <w:tcW w:w="784" w:type="dxa"/>
            <w:vMerge w:val="restart"/>
          </w:tcPr>
          <w:p w:rsidR="004A4CEF" w:rsidRDefault="004A4CEF" w:rsidP="004A4CEF">
            <w:pPr>
              <w:pStyle w:val="ConsPlusNormal"/>
            </w:pPr>
            <w:r>
              <w:t>2026</w:t>
            </w:r>
          </w:p>
        </w:tc>
        <w:tc>
          <w:tcPr>
            <w:tcW w:w="784" w:type="dxa"/>
            <w:vMerge w:val="restart"/>
          </w:tcPr>
          <w:p w:rsidR="004A4CEF" w:rsidRDefault="004A4CEF" w:rsidP="004A4CEF">
            <w:pPr>
              <w:pStyle w:val="ConsPlusNormal"/>
            </w:pPr>
            <w:r>
              <w:t>2027</w:t>
            </w:r>
          </w:p>
        </w:tc>
        <w:tc>
          <w:tcPr>
            <w:tcW w:w="2835" w:type="dxa"/>
            <w:vMerge w:val="restart"/>
          </w:tcPr>
          <w:p w:rsidR="004A4CEF" w:rsidRDefault="004A4CEF" w:rsidP="004A4CEF">
            <w:pPr>
              <w:pStyle w:val="ConsPlusNormal"/>
            </w:pPr>
            <w:r>
              <w:t>х</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vMerge/>
          </w:tcPr>
          <w:p w:rsidR="004A4CEF" w:rsidRDefault="004A4CEF" w:rsidP="004A4CEF">
            <w:pPr>
              <w:spacing w:after="1" w:line="0" w:lineRule="atLeast"/>
            </w:pPr>
          </w:p>
        </w:tc>
        <w:tc>
          <w:tcPr>
            <w:tcW w:w="736" w:type="dxa"/>
            <w:vMerge/>
          </w:tcPr>
          <w:p w:rsidR="004A4CEF" w:rsidRDefault="004A4CEF" w:rsidP="004A4CEF">
            <w:pPr>
              <w:spacing w:after="1" w:line="0" w:lineRule="atLeast"/>
            </w:pPr>
          </w:p>
        </w:tc>
        <w:tc>
          <w:tcPr>
            <w:tcW w:w="664" w:type="dxa"/>
          </w:tcPr>
          <w:p w:rsidR="004A4CEF" w:rsidRDefault="004A4CEF" w:rsidP="004A4CEF">
            <w:pPr>
              <w:pStyle w:val="ConsPlusNormal"/>
            </w:pPr>
            <w:r>
              <w:t>I</w:t>
            </w:r>
          </w:p>
        </w:tc>
        <w:tc>
          <w:tcPr>
            <w:tcW w:w="664" w:type="dxa"/>
          </w:tcPr>
          <w:p w:rsidR="004A4CEF" w:rsidRDefault="004A4CEF" w:rsidP="004A4CEF">
            <w:pPr>
              <w:pStyle w:val="ConsPlusNormal"/>
            </w:pPr>
            <w:r>
              <w:t>II</w:t>
            </w:r>
          </w:p>
        </w:tc>
        <w:tc>
          <w:tcPr>
            <w:tcW w:w="664" w:type="dxa"/>
          </w:tcPr>
          <w:p w:rsidR="004A4CEF" w:rsidRDefault="004A4CEF" w:rsidP="004A4CEF">
            <w:pPr>
              <w:pStyle w:val="ConsPlusNormal"/>
            </w:pPr>
            <w:r>
              <w:t>III</w:t>
            </w:r>
          </w:p>
        </w:tc>
        <w:tc>
          <w:tcPr>
            <w:tcW w:w="664" w:type="dxa"/>
          </w:tcPr>
          <w:p w:rsidR="004A4CEF" w:rsidRDefault="004A4CEF" w:rsidP="004A4CEF">
            <w:pPr>
              <w:pStyle w:val="ConsPlusNormal"/>
            </w:pPr>
            <w:r>
              <w:t>IV</w:t>
            </w:r>
          </w:p>
        </w:tc>
        <w:tc>
          <w:tcPr>
            <w:tcW w:w="964" w:type="dxa"/>
            <w:vMerge/>
          </w:tcPr>
          <w:p w:rsidR="004A4CEF" w:rsidRDefault="004A4CEF" w:rsidP="004A4CEF">
            <w:pPr>
              <w:spacing w:after="1" w:line="0" w:lineRule="atLeast"/>
            </w:pPr>
          </w:p>
        </w:tc>
        <w:tc>
          <w:tcPr>
            <w:tcW w:w="964" w:type="dxa"/>
            <w:vMerge/>
          </w:tcPr>
          <w:p w:rsidR="004A4CEF" w:rsidRDefault="004A4CEF" w:rsidP="004A4CEF">
            <w:pPr>
              <w:spacing w:after="1" w:line="0" w:lineRule="atLeast"/>
            </w:pPr>
          </w:p>
        </w:tc>
        <w:tc>
          <w:tcPr>
            <w:tcW w:w="784" w:type="dxa"/>
            <w:vMerge/>
          </w:tcPr>
          <w:p w:rsidR="004A4CEF" w:rsidRDefault="004A4CEF" w:rsidP="004A4CEF">
            <w:pPr>
              <w:spacing w:after="1" w:line="0" w:lineRule="atLeast"/>
            </w:pPr>
          </w:p>
        </w:tc>
        <w:tc>
          <w:tcPr>
            <w:tcW w:w="784" w:type="dxa"/>
            <w:vMerge/>
          </w:tcPr>
          <w:p w:rsidR="004A4CEF" w:rsidRDefault="004A4CEF" w:rsidP="004A4CEF">
            <w:pPr>
              <w:spacing w:after="1" w:line="0" w:lineRule="atLeast"/>
            </w:pPr>
          </w:p>
        </w:tc>
        <w:tc>
          <w:tcPr>
            <w:tcW w:w="2835" w:type="dxa"/>
            <w:vMerge/>
          </w:tcPr>
          <w:p w:rsidR="004A4CEF" w:rsidRDefault="004A4CEF" w:rsidP="004A4CEF">
            <w:pPr>
              <w:spacing w:after="1" w:line="0" w:lineRule="atLeast"/>
            </w:pP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tcPr>
          <w:p w:rsidR="004A4CEF" w:rsidRDefault="004A4CEF" w:rsidP="004A4CEF">
            <w:pPr>
              <w:pStyle w:val="ConsPlusNormal"/>
            </w:pPr>
            <w:r>
              <w:t>Показатель не суммируется</w:t>
            </w:r>
          </w:p>
        </w:tc>
        <w:tc>
          <w:tcPr>
            <w:tcW w:w="736" w:type="dxa"/>
          </w:tcPr>
          <w:p w:rsidR="004A4CEF" w:rsidRDefault="004A4CEF" w:rsidP="004A4CEF">
            <w:pPr>
              <w:pStyle w:val="ConsPlusNormal"/>
            </w:pPr>
            <w:r>
              <w:t>29,4</w:t>
            </w:r>
          </w:p>
        </w:tc>
        <w:tc>
          <w:tcPr>
            <w:tcW w:w="664" w:type="dxa"/>
          </w:tcPr>
          <w:p w:rsidR="004A4CEF" w:rsidRDefault="004A4CEF" w:rsidP="004A4CEF">
            <w:pPr>
              <w:pStyle w:val="ConsPlusNormal"/>
            </w:pPr>
            <w:r>
              <w:t>28,9</w:t>
            </w:r>
          </w:p>
        </w:tc>
        <w:tc>
          <w:tcPr>
            <w:tcW w:w="664" w:type="dxa"/>
          </w:tcPr>
          <w:p w:rsidR="004A4CEF" w:rsidRDefault="004A4CEF" w:rsidP="004A4CEF">
            <w:pPr>
              <w:pStyle w:val="ConsPlusNormal"/>
            </w:pPr>
            <w:r>
              <w:t>29,1</w:t>
            </w:r>
          </w:p>
        </w:tc>
        <w:tc>
          <w:tcPr>
            <w:tcW w:w="664" w:type="dxa"/>
          </w:tcPr>
          <w:p w:rsidR="004A4CEF" w:rsidRDefault="004A4CEF" w:rsidP="004A4CEF">
            <w:pPr>
              <w:pStyle w:val="ConsPlusNormal"/>
            </w:pPr>
            <w:r>
              <w:t>29,2</w:t>
            </w:r>
          </w:p>
        </w:tc>
        <w:tc>
          <w:tcPr>
            <w:tcW w:w="664" w:type="dxa"/>
          </w:tcPr>
          <w:p w:rsidR="004A4CEF" w:rsidRDefault="004A4CEF" w:rsidP="004A4CEF">
            <w:pPr>
              <w:pStyle w:val="ConsPlusNormal"/>
            </w:pPr>
            <w:r>
              <w:t>29,4</w:t>
            </w:r>
          </w:p>
        </w:tc>
        <w:tc>
          <w:tcPr>
            <w:tcW w:w="964" w:type="dxa"/>
          </w:tcPr>
          <w:p w:rsidR="004A4CEF" w:rsidRDefault="004A4CEF" w:rsidP="004A4CEF">
            <w:pPr>
              <w:pStyle w:val="ConsPlusNormal"/>
            </w:pPr>
            <w:r>
              <w:t>29,89</w:t>
            </w:r>
          </w:p>
        </w:tc>
        <w:tc>
          <w:tcPr>
            <w:tcW w:w="964" w:type="dxa"/>
          </w:tcPr>
          <w:p w:rsidR="004A4CEF" w:rsidRDefault="004A4CEF" w:rsidP="004A4CEF">
            <w:pPr>
              <w:pStyle w:val="ConsPlusNormal"/>
            </w:pPr>
            <w:r>
              <w:t>29,92</w:t>
            </w:r>
          </w:p>
        </w:tc>
        <w:tc>
          <w:tcPr>
            <w:tcW w:w="784" w:type="dxa"/>
          </w:tcPr>
          <w:p w:rsidR="004A4CEF" w:rsidRDefault="004A4CEF" w:rsidP="004A4CEF">
            <w:pPr>
              <w:pStyle w:val="ConsPlusNormal"/>
            </w:pPr>
            <w:r>
              <w:t>29,95</w:t>
            </w:r>
          </w:p>
        </w:tc>
        <w:tc>
          <w:tcPr>
            <w:tcW w:w="784" w:type="dxa"/>
          </w:tcPr>
          <w:p w:rsidR="004A4CEF" w:rsidRDefault="004A4CEF" w:rsidP="004A4CEF">
            <w:pPr>
              <w:pStyle w:val="ConsPlusNormal"/>
            </w:pPr>
            <w:r>
              <w:t>30,1</w:t>
            </w:r>
          </w:p>
        </w:tc>
        <w:tc>
          <w:tcPr>
            <w:tcW w:w="2835" w:type="dxa"/>
            <w:vMerge/>
          </w:tcPr>
          <w:p w:rsidR="004A4CEF" w:rsidRDefault="004A4CEF" w:rsidP="004A4CEF">
            <w:pPr>
              <w:spacing w:after="1" w:line="0" w:lineRule="atLeast"/>
            </w:pPr>
          </w:p>
        </w:tc>
      </w:tr>
      <w:tr w:rsidR="004A4CEF" w:rsidTr="004A4CEF">
        <w:tc>
          <w:tcPr>
            <w:tcW w:w="460" w:type="dxa"/>
            <w:vMerge w:val="restart"/>
          </w:tcPr>
          <w:p w:rsidR="004A4CEF" w:rsidRDefault="004A4CEF" w:rsidP="004A4CEF">
            <w:pPr>
              <w:pStyle w:val="ConsPlusNormal"/>
            </w:pPr>
          </w:p>
        </w:tc>
        <w:tc>
          <w:tcPr>
            <w:tcW w:w="2452" w:type="dxa"/>
            <w:vMerge w:val="restart"/>
          </w:tcPr>
          <w:p w:rsidR="004A4CEF" w:rsidRDefault="004A4CEF" w:rsidP="004A4CEF">
            <w:pPr>
              <w:pStyle w:val="ConsPlusNormal"/>
            </w:pPr>
            <w:r>
              <w:t>Число субъектов МСП в расчете на 10 тыс. человек населения, единиц</w:t>
            </w:r>
          </w:p>
        </w:tc>
        <w:tc>
          <w:tcPr>
            <w:tcW w:w="1468" w:type="dxa"/>
            <w:vMerge w:val="restart"/>
          </w:tcPr>
          <w:p w:rsidR="004A4CEF" w:rsidRDefault="004A4CEF" w:rsidP="004A4CEF">
            <w:pPr>
              <w:pStyle w:val="ConsPlusNormal"/>
            </w:pPr>
            <w:r>
              <w:t>х</w:t>
            </w:r>
          </w:p>
        </w:tc>
        <w:tc>
          <w:tcPr>
            <w:tcW w:w="1852" w:type="dxa"/>
            <w:vMerge w:val="restart"/>
          </w:tcPr>
          <w:p w:rsidR="004A4CEF" w:rsidRDefault="004A4CEF" w:rsidP="004A4CEF">
            <w:pPr>
              <w:pStyle w:val="ConsPlusNormal"/>
            </w:pPr>
            <w:r>
              <w:t>х</w:t>
            </w:r>
          </w:p>
        </w:tc>
        <w:tc>
          <w:tcPr>
            <w:tcW w:w="1444" w:type="dxa"/>
          </w:tcPr>
          <w:p w:rsidR="004A4CEF" w:rsidRDefault="004A4CEF" w:rsidP="004A4CEF">
            <w:pPr>
              <w:pStyle w:val="ConsPlusNormal"/>
            </w:pPr>
            <w:r>
              <w:t>Всего</w:t>
            </w:r>
          </w:p>
        </w:tc>
        <w:tc>
          <w:tcPr>
            <w:tcW w:w="736" w:type="dxa"/>
          </w:tcPr>
          <w:p w:rsidR="004A4CEF" w:rsidRDefault="004A4CEF" w:rsidP="004A4CEF">
            <w:pPr>
              <w:pStyle w:val="ConsPlusNormal"/>
            </w:pPr>
            <w:r>
              <w:t>Итого 2023</w:t>
            </w:r>
          </w:p>
        </w:tc>
        <w:tc>
          <w:tcPr>
            <w:tcW w:w="664" w:type="dxa"/>
          </w:tcPr>
          <w:p w:rsidR="004A4CEF" w:rsidRDefault="004A4CEF" w:rsidP="004A4CEF">
            <w:pPr>
              <w:pStyle w:val="ConsPlusNormal"/>
            </w:pPr>
            <w:r>
              <w:t>I</w:t>
            </w:r>
          </w:p>
        </w:tc>
        <w:tc>
          <w:tcPr>
            <w:tcW w:w="664" w:type="dxa"/>
          </w:tcPr>
          <w:p w:rsidR="004A4CEF" w:rsidRDefault="004A4CEF" w:rsidP="004A4CEF">
            <w:pPr>
              <w:pStyle w:val="ConsPlusNormal"/>
            </w:pPr>
            <w:r>
              <w:t>II</w:t>
            </w:r>
          </w:p>
        </w:tc>
        <w:tc>
          <w:tcPr>
            <w:tcW w:w="664" w:type="dxa"/>
          </w:tcPr>
          <w:p w:rsidR="004A4CEF" w:rsidRDefault="004A4CEF" w:rsidP="004A4CEF">
            <w:pPr>
              <w:pStyle w:val="ConsPlusNormal"/>
            </w:pPr>
            <w:r>
              <w:t>III</w:t>
            </w:r>
          </w:p>
        </w:tc>
        <w:tc>
          <w:tcPr>
            <w:tcW w:w="664" w:type="dxa"/>
          </w:tcPr>
          <w:p w:rsidR="004A4CEF" w:rsidRDefault="004A4CEF" w:rsidP="004A4CEF">
            <w:pPr>
              <w:pStyle w:val="ConsPlusNormal"/>
            </w:pPr>
            <w:r>
              <w:t>IV</w:t>
            </w:r>
          </w:p>
        </w:tc>
        <w:tc>
          <w:tcPr>
            <w:tcW w:w="964" w:type="dxa"/>
          </w:tcPr>
          <w:p w:rsidR="004A4CEF" w:rsidRDefault="004A4CEF" w:rsidP="004A4CEF">
            <w:pPr>
              <w:pStyle w:val="ConsPlusNormal"/>
            </w:pPr>
            <w:r>
              <w:t>2024</w:t>
            </w:r>
          </w:p>
        </w:tc>
        <w:tc>
          <w:tcPr>
            <w:tcW w:w="964" w:type="dxa"/>
          </w:tcPr>
          <w:p w:rsidR="004A4CEF" w:rsidRDefault="004A4CEF" w:rsidP="004A4CEF">
            <w:pPr>
              <w:pStyle w:val="ConsPlusNormal"/>
            </w:pPr>
            <w:r>
              <w:t>2025</w:t>
            </w:r>
          </w:p>
        </w:tc>
        <w:tc>
          <w:tcPr>
            <w:tcW w:w="784" w:type="dxa"/>
          </w:tcPr>
          <w:p w:rsidR="004A4CEF" w:rsidRDefault="004A4CEF" w:rsidP="004A4CEF">
            <w:pPr>
              <w:pStyle w:val="ConsPlusNormal"/>
            </w:pPr>
            <w:r>
              <w:t>2026</w:t>
            </w:r>
          </w:p>
        </w:tc>
        <w:tc>
          <w:tcPr>
            <w:tcW w:w="784" w:type="dxa"/>
          </w:tcPr>
          <w:p w:rsidR="004A4CEF" w:rsidRDefault="004A4CEF" w:rsidP="004A4CEF">
            <w:pPr>
              <w:pStyle w:val="ConsPlusNormal"/>
            </w:pPr>
            <w:r>
              <w:t>2027</w:t>
            </w:r>
          </w:p>
        </w:tc>
        <w:tc>
          <w:tcPr>
            <w:tcW w:w="2835" w:type="dxa"/>
            <w:vMerge w:val="restart"/>
          </w:tcPr>
          <w:p w:rsidR="004A4CEF" w:rsidRDefault="004A4CEF" w:rsidP="004A4CEF">
            <w:pPr>
              <w:pStyle w:val="ConsPlusNormal"/>
            </w:pPr>
            <w:r>
              <w:t>х</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tcPr>
          <w:p w:rsidR="004A4CEF" w:rsidRDefault="004A4CEF" w:rsidP="004A4CEF">
            <w:pPr>
              <w:pStyle w:val="ConsPlusNormal"/>
            </w:pPr>
            <w:r>
              <w:t xml:space="preserve">Показатель </w:t>
            </w:r>
            <w:r>
              <w:lastRenderedPageBreak/>
              <w:t>не суммируется</w:t>
            </w:r>
          </w:p>
        </w:tc>
        <w:tc>
          <w:tcPr>
            <w:tcW w:w="736" w:type="dxa"/>
          </w:tcPr>
          <w:p w:rsidR="004A4CEF" w:rsidRDefault="004A4CEF" w:rsidP="004A4CEF">
            <w:pPr>
              <w:pStyle w:val="ConsPlusNormal"/>
            </w:pPr>
            <w:r>
              <w:lastRenderedPageBreak/>
              <w:t>316,1</w:t>
            </w:r>
          </w:p>
        </w:tc>
        <w:tc>
          <w:tcPr>
            <w:tcW w:w="664" w:type="dxa"/>
          </w:tcPr>
          <w:p w:rsidR="004A4CEF" w:rsidRDefault="004A4CEF" w:rsidP="004A4CEF">
            <w:pPr>
              <w:pStyle w:val="ConsPlusNormal"/>
            </w:pPr>
            <w:r>
              <w:t>315,1</w:t>
            </w:r>
          </w:p>
        </w:tc>
        <w:tc>
          <w:tcPr>
            <w:tcW w:w="664" w:type="dxa"/>
          </w:tcPr>
          <w:p w:rsidR="004A4CEF" w:rsidRDefault="004A4CEF" w:rsidP="004A4CEF">
            <w:pPr>
              <w:pStyle w:val="ConsPlusNormal"/>
            </w:pPr>
            <w:r>
              <w:t>315,2</w:t>
            </w:r>
          </w:p>
        </w:tc>
        <w:tc>
          <w:tcPr>
            <w:tcW w:w="664" w:type="dxa"/>
          </w:tcPr>
          <w:p w:rsidR="004A4CEF" w:rsidRDefault="004A4CEF" w:rsidP="004A4CEF">
            <w:pPr>
              <w:pStyle w:val="ConsPlusNormal"/>
            </w:pPr>
            <w:r>
              <w:t>315,3</w:t>
            </w:r>
          </w:p>
        </w:tc>
        <w:tc>
          <w:tcPr>
            <w:tcW w:w="664" w:type="dxa"/>
          </w:tcPr>
          <w:p w:rsidR="004A4CEF" w:rsidRDefault="004A4CEF" w:rsidP="004A4CEF">
            <w:pPr>
              <w:pStyle w:val="ConsPlusNormal"/>
            </w:pPr>
            <w:r>
              <w:t>316,1</w:t>
            </w:r>
          </w:p>
        </w:tc>
        <w:tc>
          <w:tcPr>
            <w:tcW w:w="964" w:type="dxa"/>
          </w:tcPr>
          <w:p w:rsidR="004A4CEF" w:rsidRDefault="004A4CEF" w:rsidP="004A4CEF">
            <w:pPr>
              <w:pStyle w:val="ConsPlusNormal"/>
            </w:pPr>
            <w:r>
              <w:t>319,13</w:t>
            </w:r>
          </w:p>
        </w:tc>
        <w:tc>
          <w:tcPr>
            <w:tcW w:w="964" w:type="dxa"/>
          </w:tcPr>
          <w:p w:rsidR="004A4CEF" w:rsidRDefault="004A4CEF" w:rsidP="004A4CEF">
            <w:pPr>
              <w:pStyle w:val="ConsPlusNormal"/>
            </w:pPr>
            <w:r>
              <w:t>319,97</w:t>
            </w:r>
          </w:p>
        </w:tc>
        <w:tc>
          <w:tcPr>
            <w:tcW w:w="784" w:type="dxa"/>
          </w:tcPr>
          <w:p w:rsidR="004A4CEF" w:rsidRDefault="004A4CEF" w:rsidP="004A4CEF">
            <w:pPr>
              <w:pStyle w:val="ConsPlusNormal"/>
            </w:pPr>
            <w:r>
              <w:t>320,82</w:t>
            </w:r>
          </w:p>
        </w:tc>
        <w:tc>
          <w:tcPr>
            <w:tcW w:w="784" w:type="dxa"/>
          </w:tcPr>
          <w:p w:rsidR="004A4CEF" w:rsidRDefault="004A4CEF" w:rsidP="004A4CEF">
            <w:pPr>
              <w:pStyle w:val="ConsPlusNormal"/>
            </w:pPr>
            <w:r>
              <w:t>321,69</w:t>
            </w:r>
          </w:p>
        </w:tc>
        <w:tc>
          <w:tcPr>
            <w:tcW w:w="2835" w:type="dxa"/>
            <w:vMerge/>
          </w:tcPr>
          <w:p w:rsidR="004A4CEF" w:rsidRDefault="004A4CEF" w:rsidP="004A4CEF">
            <w:pPr>
              <w:spacing w:after="1" w:line="0" w:lineRule="atLeast"/>
            </w:pPr>
          </w:p>
        </w:tc>
      </w:tr>
      <w:tr w:rsidR="004A4CEF" w:rsidTr="004A4CEF">
        <w:tc>
          <w:tcPr>
            <w:tcW w:w="460" w:type="dxa"/>
            <w:vMerge/>
          </w:tcPr>
          <w:p w:rsidR="004A4CEF" w:rsidRDefault="004A4CEF" w:rsidP="004A4CEF">
            <w:pPr>
              <w:spacing w:after="1" w:line="0" w:lineRule="atLeast"/>
            </w:pPr>
          </w:p>
        </w:tc>
        <w:tc>
          <w:tcPr>
            <w:tcW w:w="2452" w:type="dxa"/>
            <w:vMerge w:val="restart"/>
          </w:tcPr>
          <w:p w:rsidR="004A4CEF" w:rsidRDefault="004A4CEF" w:rsidP="004A4CEF">
            <w:pPr>
              <w:pStyle w:val="ConsPlusNormal"/>
            </w:pPr>
            <w:r>
              <w:t>Количество вновь созданных субъектов малого и среднего бизнеса, единиц</w:t>
            </w:r>
          </w:p>
        </w:tc>
        <w:tc>
          <w:tcPr>
            <w:tcW w:w="1468" w:type="dxa"/>
            <w:vMerge w:val="restart"/>
          </w:tcPr>
          <w:p w:rsidR="004A4CEF" w:rsidRDefault="004A4CEF" w:rsidP="004A4CEF">
            <w:pPr>
              <w:pStyle w:val="ConsPlusNormal"/>
            </w:pPr>
            <w:r>
              <w:t>х</w:t>
            </w:r>
          </w:p>
        </w:tc>
        <w:tc>
          <w:tcPr>
            <w:tcW w:w="1852" w:type="dxa"/>
            <w:vMerge w:val="restart"/>
          </w:tcPr>
          <w:p w:rsidR="004A4CEF" w:rsidRDefault="004A4CEF" w:rsidP="004A4CEF">
            <w:pPr>
              <w:pStyle w:val="ConsPlusNormal"/>
            </w:pPr>
            <w:r>
              <w:t>х</w:t>
            </w:r>
          </w:p>
        </w:tc>
        <w:tc>
          <w:tcPr>
            <w:tcW w:w="1444" w:type="dxa"/>
          </w:tcPr>
          <w:p w:rsidR="004A4CEF" w:rsidRDefault="004A4CEF" w:rsidP="004A4CEF">
            <w:pPr>
              <w:pStyle w:val="ConsPlusNormal"/>
            </w:pPr>
            <w:r>
              <w:t>Всего</w:t>
            </w:r>
          </w:p>
        </w:tc>
        <w:tc>
          <w:tcPr>
            <w:tcW w:w="736" w:type="dxa"/>
          </w:tcPr>
          <w:p w:rsidR="004A4CEF" w:rsidRDefault="004A4CEF" w:rsidP="004A4CEF">
            <w:pPr>
              <w:pStyle w:val="ConsPlusNormal"/>
            </w:pPr>
            <w:r>
              <w:t>Итого 2023 год</w:t>
            </w:r>
          </w:p>
        </w:tc>
        <w:tc>
          <w:tcPr>
            <w:tcW w:w="664" w:type="dxa"/>
          </w:tcPr>
          <w:p w:rsidR="004A4CEF" w:rsidRDefault="004A4CEF" w:rsidP="004A4CEF">
            <w:pPr>
              <w:pStyle w:val="ConsPlusNormal"/>
            </w:pPr>
            <w:r>
              <w:t>I</w:t>
            </w:r>
          </w:p>
        </w:tc>
        <w:tc>
          <w:tcPr>
            <w:tcW w:w="664" w:type="dxa"/>
          </w:tcPr>
          <w:p w:rsidR="004A4CEF" w:rsidRDefault="004A4CEF" w:rsidP="004A4CEF">
            <w:pPr>
              <w:pStyle w:val="ConsPlusNormal"/>
            </w:pPr>
            <w:r>
              <w:t>II</w:t>
            </w:r>
          </w:p>
        </w:tc>
        <w:tc>
          <w:tcPr>
            <w:tcW w:w="664" w:type="dxa"/>
          </w:tcPr>
          <w:p w:rsidR="004A4CEF" w:rsidRDefault="004A4CEF" w:rsidP="004A4CEF">
            <w:pPr>
              <w:pStyle w:val="ConsPlusNormal"/>
            </w:pPr>
            <w:r>
              <w:t>III</w:t>
            </w:r>
          </w:p>
        </w:tc>
        <w:tc>
          <w:tcPr>
            <w:tcW w:w="664" w:type="dxa"/>
          </w:tcPr>
          <w:p w:rsidR="004A4CEF" w:rsidRDefault="004A4CEF" w:rsidP="004A4CEF">
            <w:pPr>
              <w:pStyle w:val="ConsPlusNormal"/>
            </w:pPr>
            <w:r>
              <w:t>IV</w:t>
            </w:r>
          </w:p>
        </w:tc>
        <w:tc>
          <w:tcPr>
            <w:tcW w:w="964" w:type="dxa"/>
          </w:tcPr>
          <w:p w:rsidR="004A4CEF" w:rsidRDefault="004A4CEF" w:rsidP="004A4CEF">
            <w:pPr>
              <w:pStyle w:val="ConsPlusNormal"/>
            </w:pPr>
            <w:r>
              <w:t>2024 год</w:t>
            </w:r>
          </w:p>
        </w:tc>
        <w:tc>
          <w:tcPr>
            <w:tcW w:w="964" w:type="dxa"/>
          </w:tcPr>
          <w:p w:rsidR="004A4CEF" w:rsidRDefault="004A4CEF" w:rsidP="004A4CEF">
            <w:pPr>
              <w:pStyle w:val="ConsPlusNormal"/>
            </w:pPr>
            <w:r>
              <w:t>2025 год</w:t>
            </w:r>
          </w:p>
        </w:tc>
        <w:tc>
          <w:tcPr>
            <w:tcW w:w="784" w:type="dxa"/>
          </w:tcPr>
          <w:p w:rsidR="004A4CEF" w:rsidRDefault="004A4CEF" w:rsidP="004A4CEF">
            <w:pPr>
              <w:pStyle w:val="ConsPlusNormal"/>
            </w:pPr>
            <w:r>
              <w:t>2026 год</w:t>
            </w:r>
          </w:p>
        </w:tc>
        <w:tc>
          <w:tcPr>
            <w:tcW w:w="784" w:type="dxa"/>
          </w:tcPr>
          <w:p w:rsidR="004A4CEF" w:rsidRDefault="004A4CEF" w:rsidP="004A4CEF">
            <w:pPr>
              <w:pStyle w:val="ConsPlusNormal"/>
            </w:pPr>
            <w:r>
              <w:t>2027 год</w:t>
            </w:r>
          </w:p>
        </w:tc>
        <w:tc>
          <w:tcPr>
            <w:tcW w:w="2835" w:type="dxa"/>
            <w:vMerge w:val="restart"/>
          </w:tcPr>
          <w:p w:rsidR="004A4CEF" w:rsidRDefault="004A4CEF" w:rsidP="004A4CEF">
            <w:pPr>
              <w:pStyle w:val="ConsPlusNormal"/>
            </w:pPr>
            <w:r>
              <w:t>х</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tcPr>
          <w:p w:rsidR="004A4CEF" w:rsidRDefault="004A4CEF" w:rsidP="004A4CEF">
            <w:pPr>
              <w:pStyle w:val="ConsPlusNormal"/>
            </w:pPr>
            <w:r>
              <w:t>3914</w:t>
            </w:r>
          </w:p>
        </w:tc>
        <w:tc>
          <w:tcPr>
            <w:tcW w:w="736" w:type="dxa"/>
          </w:tcPr>
          <w:p w:rsidR="004A4CEF" w:rsidRDefault="004A4CEF" w:rsidP="004A4CEF">
            <w:pPr>
              <w:pStyle w:val="ConsPlusNormal"/>
            </w:pPr>
            <w:r>
              <w:t>780</w:t>
            </w:r>
          </w:p>
        </w:tc>
        <w:tc>
          <w:tcPr>
            <w:tcW w:w="664" w:type="dxa"/>
          </w:tcPr>
          <w:p w:rsidR="004A4CEF" w:rsidRDefault="004A4CEF" w:rsidP="004A4CEF">
            <w:pPr>
              <w:pStyle w:val="ConsPlusNormal"/>
            </w:pPr>
            <w:r>
              <w:t>70</w:t>
            </w:r>
          </w:p>
        </w:tc>
        <w:tc>
          <w:tcPr>
            <w:tcW w:w="664" w:type="dxa"/>
          </w:tcPr>
          <w:p w:rsidR="004A4CEF" w:rsidRDefault="004A4CEF" w:rsidP="004A4CEF">
            <w:pPr>
              <w:pStyle w:val="ConsPlusNormal"/>
            </w:pPr>
            <w:r>
              <w:t>165</w:t>
            </w:r>
          </w:p>
        </w:tc>
        <w:tc>
          <w:tcPr>
            <w:tcW w:w="664" w:type="dxa"/>
          </w:tcPr>
          <w:p w:rsidR="004A4CEF" w:rsidRDefault="004A4CEF" w:rsidP="004A4CEF">
            <w:pPr>
              <w:pStyle w:val="ConsPlusNormal"/>
            </w:pPr>
            <w:r>
              <w:t>395</w:t>
            </w:r>
          </w:p>
        </w:tc>
        <w:tc>
          <w:tcPr>
            <w:tcW w:w="664" w:type="dxa"/>
          </w:tcPr>
          <w:p w:rsidR="004A4CEF" w:rsidRDefault="004A4CEF" w:rsidP="004A4CEF">
            <w:pPr>
              <w:pStyle w:val="ConsPlusNormal"/>
            </w:pPr>
            <w:r>
              <w:t>780</w:t>
            </w:r>
          </w:p>
        </w:tc>
        <w:tc>
          <w:tcPr>
            <w:tcW w:w="964" w:type="dxa"/>
          </w:tcPr>
          <w:p w:rsidR="004A4CEF" w:rsidRDefault="004A4CEF" w:rsidP="004A4CEF">
            <w:pPr>
              <w:pStyle w:val="ConsPlusNormal"/>
            </w:pPr>
            <w:r>
              <w:t>782</w:t>
            </w:r>
          </w:p>
        </w:tc>
        <w:tc>
          <w:tcPr>
            <w:tcW w:w="964" w:type="dxa"/>
          </w:tcPr>
          <w:p w:rsidR="004A4CEF" w:rsidRDefault="004A4CEF" w:rsidP="004A4CEF">
            <w:pPr>
              <w:pStyle w:val="ConsPlusNormal"/>
            </w:pPr>
            <w:r>
              <w:t>783</w:t>
            </w:r>
          </w:p>
        </w:tc>
        <w:tc>
          <w:tcPr>
            <w:tcW w:w="784" w:type="dxa"/>
          </w:tcPr>
          <w:p w:rsidR="004A4CEF" w:rsidRDefault="004A4CEF" w:rsidP="004A4CEF">
            <w:pPr>
              <w:pStyle w:val="ConsPlusNormal"/>
            </w:pPr>
            <w:r>
              <w:t>784</w:t>
            </w:r>
          </w:p>
        </w:tc>
        <w:tc>
          <w:tcPr>
            <w:tcW w:w="784" w:type="dxa"/>
          </w:tcPr>
          <w:p w:rsidR="004A4CEF" w:rsidRDefault="004A4CEF" w:rsidP="004A4CEF">
            <w:pPr>
              <w:pStyle w:val="ConsPlusNormal"/>
            </w:pPr>
            <w:r>
              <w:t>785</w:t>
            </w:r>
          </w:p>
        </w:tc>
        <w:tc>
          <w:tcPr>
            <w:tcW w:w="2835" w:type="dxa"/>
            <w:vMerge/>
          </w:tcPr>
          <w:p w:rsidR="004A4CEF" w:rsidRDefault="004A4CEF" w:rsidP="004A4CEF">
            <w:pPr>
              <w:spacing w:after="1" w:line="0" w:lineRule="atLeast"/>
            </w:pPr>
          </w:p>
        </w:tc>
      </w:tr>
      <w:tr w:rsidR="004A4CEF" w:rsidTr="004A4CEF">
        <w:tc>
          <w:tcPr>
            <w:tcW w:w="460" w:type="dxa"/>
            <w:vMerge w:val="restart"/>
          </w:tcPr>
          <w:p w:rsidR="004A4CEF" w:rsidRDefault="004A4CEF" w:rsidP="004A4CEF">
            <w:pPr>
              <w:pStyle w:val="ConsPlusNormal"/>
            </w:pPr>
            <w:r>
              <w:t>1.2</w:t>
            </w:r>
          </w:p>
        </w:tc>
        <w:tc>
          <w:tcPr>
            <w:tcW w:w="2452" w:type="dxa"/>
            <w:vMerge w:val="restart"/>
          </w:tcPr>
          <w:p w:rsidR="004A4CEF" w:rsidRDefault="004A4CEF" w:rsidP="004A4CEF">
            <w:pPr>
              <w:pStyle w:val="ConsPlusNormal"/>
            </w:pPr>
            <w:r>
              <w:t>Мероприятие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468" w:type="dxa"/>
            <w:vMerge w:val="restart"/>
          </w:tcPr>
          <w:p w:rsidR="004A4CEF" w:rsidRDefault="004A4CEF" w:rsidP="004A4CEF">
            <w:pPr>
              <w:pStyle w:val="ConsPlusNormal"/>
            </w:pPr>
            <w:r>
              <w:t>2023-2027</w:t>
            </w:r>
          </w:p>
        </w:tc>
        <w:tc>
          <w:tcPr>
            <w:tcW w:w="1852" w:type="dxa"/>
          </w:tcPr>
          <w:p w:rsidR="004A4CEF" w:rsidRDefault="004A4CEF" w:rsidP="004A4CEF">
            <w:pPr>
              <w:pStyle w:val="ConsPlusNormal"/>
            </w:pPr>
            <w:r>
              <w:t>Итого:</w:t>
            </w:r>
          </w:p>
        </w:tc>
        <w:tc>
          <w:tcPr>
            <w:tcW w:w="1444" w:type="dxa"/>
          </w:tcPr>
          <w:p w:rsidR="004A4CEF" w:rsidRDefault="004A4CEF" w:rsidP="004A4CEF">
            <w:pPr>
              <w:pStyle w:val="ConsPlusNormal"/>
            </w:pPr>
            <w:r>
              <w:t>0,00</w:t>
            </w:r>
          </w:p>
        </w:tc>
        <w:tc>
          <w:tcPr>
            <w:tcW w:w="3392" w:type="dxa"/>
            <w:gridSpan w:val="5"/>
          </w:tcPr>
          <w:p w:rsidR="004A4CEF" w:rsidRDefault="004A4CEF" w:rsidP="004A4CEF">
            <w:pPr>
              <w:pStyle w:val="ConsPlusNormal"/>
            </w:pPr>
            <w:r>
              <w:t>0,00</w:t>
            </w:r>
          </w:p>
        </w:tc>
        <w:tc>
          <w:tcPr>
            <w:tcW w:w="964" w:type="dxa"/>
          </w:tcPr>
          <w:p w:rsidR="004A4CEF" w:rsidRDefault="004A4CEF" w:rsidP="004A4CEF">
            <w:pPr>
              <w:pStyle w:val="ConsPlusNormal"/>
            </w:pPr>
            <w:r>
              <w:t>0,00</w:t>
            </w:r>
          </w:p>
        </w:tc>
        <w:tc>
          <w:tcPr>
            <w:tcW w:w="96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val="restart"/>
          </w:tcPr>
          <w:p w:rsidR="004A4CEF" w:rsidRDefault="004A4CEF" w:rsidP="004A4CEF">
            <w:pPr>
              <w:pStyle w:val="ConsPlusNormal"/>
            </w:pPr>
            <w:r>
              <w:t>Управление инвестиций</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tcPr>
          <w:p w:rsidR="004A4CEF" w:rsidRDefault="004A4CEF" w:rsidP="004A4CEF">
            <w:pPr>
              <w:pStyle w:val="ConsPlusNormal"/>
            </w:pPr>
            <w:r>
              <w:t>Средства бюджета городского округа Воскресенск</w:t>
            </w:r>
          </w:p>
        </w:tc>
        <w:tc>
          <w:tcPr>
            <w:tcW w:w="1444" w:type="dxa"/>
          </w:tcPr>
          <w:p w:rsidR="004A4CEF" w:rsidRDefault="004A4CEF" w:rsidP="004A4CEF">
            <w:pPr>
              <w:pStyle w:val="ConsPlusNormal"/>
            </w:pPr>
            <w:r>
              <w:t>0,00</w:t>
            </w:r>
          </w:p>
        </w:tc>
        <w:tc>
          <w:tcPr>
            <w:tcW w:w="3392" w:type="dxa"/>
            <w:gridSpan w:val="5"/>
          </w:tcPr>
          <w:p w:rsidR="004A4CEF" w:rsidRDefault="004A4CEF" w:rsidP="004A4CEF">
            <w:pPr>
              <w:pStyle w:val="ConsPlusNormal"/>
            </w:pPr>
            <w:r>
              <w:t>0,00</w:t>
            </w:r>
          </w:p>
        </w:tc>
        <w:tc>
          <w:tcPr>
            <w:tcW w:w="964" w:type="dxa"/>
          </w:tcPr>
          <w:p w:rsidR="004A4CEF" w:rsidRDefault="004A4CEF" w:rsidP="004A4CEF">
            <w:pPr>
              <w:pStyle w:val="ConsPlusNormal"/>
            </w:pPr>
            <w:r>
              <w:t>0,00</w:t>
            </w:r>
          </w:p>
        </w:tc>
        <w:tc>
          <w:tcPr>
            <w:tcW w:w="96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tcPr>
          <w:p w:rsidR="004A4CEF" w:rsidRDefault="004A4CEF" w:rsidP="004A4CEF">
            <w:pPr>
              <w:spacing w:after="1" w:line="0" w:lineRule="atLeast"/>
            </w:pPr>
          </w:p>
        </w:tc>
      </w:tr>
      <w:tr w:rsidR="004A4CEF" w:rsidTr="004A4CEF">
        <w:tc>
          <w:tcPr>
            <w:tcW w:w="460" w:type="dxa"/>
            <w:vMerge/>
          </w:tcPr>
          <w:p w:rsidR="004A4CEF" w:rsidRDefault="004A4CEF" w:rsidP="004A4CEF">
            <w:pPr>
              <w:spacing w:after="1" w:line="0" w:lineRule="atLeast"/>
            </w:pPr>
          </w:p>
        </w:tc>
        <w:tc>
          <w:tcPr>
            <w:tcW w:w="2452" w:type="dxa"/>
            <w:vMerge w:val="restart"/>
          </w:tcPr>
          <w:p w:rsidR="004A4CEF" w:rsidRDefault="004A4CEF" w:rsidP="004A4CEF">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468" w:type="dxa"/>
            <w:vMerge w:val="restart"/>
          </w:tcPr>
          <w:p w:rsidR="004A4CEF" w:rsidRDefault="004A4CEF" w:rsidP="004A4CEF">
            <w:pPr>
              <w:pStyle w:val="ConsPlusNormal"/>
            </w:pPr>
            <w:r>
              <w:t>х</w:t>
            </w:r>
          </w:p>
        </w:tc>
        <w:tc>
          <w:tcPr>
            <w:tcW w:w="1852" w:type="dxa"/>
            <w:vMerge w:val="restart"/>
          </w:tcPr>
          <w:p w:rsidR="004A4CEF" w:rsidRDefault="004A4CEF" w:rsidP="004A4CEF">
            <w:pPr>
              <w:pStyle w:val="ConsPlusNormal"/>
            </w:pPr>
            <w:r>
              <w:t>х</w:t>
            </w:r>
          </w:p>
        </w:tc>
        <w:tc>
          <w:tcPr>
            <w:tcW w:w="1444" w:type="dxa"/>
            <w:vMerge w:val="restart"/>
          </w:tcPr>
          <w:p w:rsidR="004A4CEF" w:rsidRDefault="004A4CEF" w:rsidP="004A4CEF">
            <w:pPr>
              <w:pStyle w:val="ConsPlusNormal"/>
            </w:pPr>
            <w:r>
              <w:t>Всего</w:t>
            </w:r>
          </w:p>
        </w:tc>
        <w:tc>
          <w:tcPr>
            <w:tcW w:w="736" w:type="dxa"/>
            <w:vMerge w:val="restart"/>
          </w:tcPr>
          <w:p w:rsidR="004A4CEF" w:rsidRDefault="004A4CEF" w:rsidP="004A4CEF">
            <w:pPr>
              <w:pStyle w:val="ConsPlusNormal"/>
            </w:pPr>
            <w:r>
              <w:t>Итого 2023</w:t>
            </w:r>
          </w:p>
        </w:tc>
        <w:tc>
          <w:tcPr>
            <w:tcW w:w="2656" w:type="dxa"/>
            <w:gridSpan w:val="4"/>
          </w:tcPr>
          <w:p w:rsidR="004A4CEF" w:rsidRDefault="004A4CEF" w:rsidP="004A4CEF">
            <w:pPr>
              <w:pStyle w:val="ConsPlusNormal"/>
            </w:pPr>
            <w:r>
              <w:t>в том числе по кварталам:</w:t>
            </w:r>
          </w:p>
        </w:tc>
        <w:tc>
          <w:tcPr>
            <w:tcW w:w="964" w:type="dxa"/>
            <w:vMerge w:val="restart"/>
          </w:tcPr>
          <w:p w:rsidR="004A4CEF" w:rsidRDefault="004A4CEF" w:rsidP="004A4CEF">
            <w:pPr>
              <w:pStyle w:val="ConsPlusNormal"/>
            </w:pPr>
            <w:r>
              <w:t>2024</w:t>
            </w:r>
          </w:p>
        </w:tc>
        <w:tc>
          <w:tcPr>
            <w:tcW w:w="964" w:type="dxa"/>
            <w:vMerge w:val="restart"/>
          </w:tcPr>
          <w:p w:rsidR="004A4CEF" w:rsidRDefault="004A4CEF" w:rsidP="004A4CEF">
            <w:pPr>
              <w:pStyle w:val="ConsPlusNormal"/>
            </w:pPr>
            <w:r>
              <w:t>2025</w:t>
            </w:r>
          </w:p>
        </w:tc>
        <w:tc>
          <w:tcPr>
            <w:tcW w:w="784" w:type="dxa"/>
            <w:vMerge w:val="restart"/>
          </w:tcPr>
          <w:p w:rsidR="004A4CEF" w:rsidRDefault="004A4CEF" w:rsidP="004A4CEF">
            <w:pPr>
              <w:pStyle w:val="ConsPlusNormal"/>
            </w:pPr>
            <w:r>
              <w:t>2026</w:t>
            </w:r>
          </w:p>
        </w:tc>
        <w:tc>
          <w:tcPr>
            <w:tcW w:w="784" w:type="dxa"/>
            <w:vMerge w:val="restart"/>
          </w:tcPr>
          <w:p w:rsidR="004A4CEF" w:rsidRDefault="004A4CEF" w:rsidP="004A4CEF">
            <w:pPr>
              <w:pStyle w:val="ConsPlusNormal"/>
            </w:pPr>
            <w:r>
              <w:t>2027</w:t>
            </w:r>
          </w:p>
        </w:tc>
        <w:tc>
          <w:tcPr>
            <w:tcW w:w="2835" w:type="dxa"/>
            <w:vMerge w:val="restart"/>
          </w:tcPr>
          <w:p w:rsidR="004A4CEF" w:rsidRDefault="004A4CEF" w:rsidP="004A4CEF">
            <w:pPr>
              <w:pStyle w:val="ConsPlusNormal"/>
            </w:pPr>
            <w:r>
              <w:t>х</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vMerge/>
          </w:tcPr>
          <w:p w:rsidR="004A4CEF" w:rsidRDefault="004A4CEF" w:rsidP="004A4CEF">
            <w:pPr>
              <w:spacing w:after="1" w:line="0" w:lineRule="atLeast"/>
            </w:pPr>
          </w:p>
        </w:tc>
        <w:tc>
          <w:tcPr>
            <w:tcW w:w="736" w:type="dxa"/>
            <w:vMerge/>
          </w:tcPr>
          <w:p w:rsidR="004A4CEF" w:rsidRDefault="004A4CEF" w:rsidP="004A4CEF">
            <w:pPr>
              <w:spacing w:after="1" w:line="0" w:lineRule="atLeast"/>
            </w:pPr>
          </w:p>
        </w:tc>
        <w:tc>
          <w:tcPr>
            <w:tcW w:w="664" w:type="dxa"/>
          </w:tcPr>
          <w:p w:rsidR="004A4CEF" w:rsidRDefault="004A4CEF" w:rsidP="004A4CEF">
            <w:pPr>
              <w:pStyle w:val="ConsPlusNormal"/>
            </w:pPr>
            <w:r>
              <w:t>I</w:t>
            </w:r>
          </w:p>
        </w:tc>
        <w:tc>
          <w:tcPr>
            <w:tcW w:w="664" w:type="dxa"/>
          </w:tcPr>
          <w:p w:rsidR="004A4CEF" w:rsidRDefault="004A4CEF" w:rsidP="004A4CEF">
            <w:pPr>
              <w:pStyle w:val="ConsPlusNormal"/>
            </w:pPr>
            <w:r>
              <w:t>II</w:t>
            </w:r>
          </w:p>
        </w:tc>
        <w:tc>
          <w:tcPr>
            <w:tcW w:w="664" w:type="dxa"/>
          </w:tcPr>
          <w:p w:rsidR="004A4CEF" w:rsidRDefault="004A4CEF" w:rsidP="004A4CEF">
            <w:pPr>
              <w:pStyle w:val="ConsPlusNormal"/>
            </w:pPr>
            <w:r>
              <w:t>III</w:t>
            </w:r>
          </w:p>
        </w:tc>
        <w:tc>
          <w:tcPr>
            <w:tcW w:w="664" w:type="dxa"/>
          </w:tcPr>
          <w:p w:rsidR="004A4CEF" w:rsidRDefault="004A4CEF" w:rsidP="004A4CEF">
            <w:pPr>
              <w:pStyle w:val="ConsPlusNormal"/>
            </w:pPr>
            <w:r>
              <w:t>IV</w:t>
            </w:r>
          </w:p>
        </w:tc>
        <w:tc>
          <w:tcPr>
            <w:tcW w:w="964" w:type="dxa"/>
            <w:vMerge/>
          </w:tcPr>
          <w:p w:rsidR="004A4CEF" w:rsidRDefault="004A4CEF" w:rsidP="004A4CEF">
            <w:pPr>
              <w:spacing w:after="1" w:line="0" w:lineRule="atLeast"/>
            </w:pPr>
          </w:p>
        </w:tc>
        <w:tc>
          <w:tcPr>
            <w:tcW w:w="964" w:type="dxa"/>
            <w:vMerge/>
          </w:tcPr>
          <w:p w:rsidR="004A4CEF" w:rsidRDefault="004A4CEF" w:rsidP="004A4CEF">
            <w:pPr>
              <w:spacing w:after="1" w:line="0" w:lineRule="atLeast"/>
            </w:pPr>
          </w:p>
        </w:tc>
        <w:tc>
          <w:tcPr>
            <w:tcW w:w="784" w:type="dxa"/>
            <w:vMerge/>
          </w:tcPr>
          <w:p w:rsidR="004A4CEF" w:rsidRDefault="004A4CEF" w:rsidP="004A4CEF">
            <w:pPr>
              <w:spacing w:after="1" w:line="0" w:lineRule="atLeast"/>
            </w:pPr>
          </w:p>
        </w:tc>
        <w:tc>
          <w:tcPr>
            <w:tcW w:w="784" w:type="dxa"/>
            <w:vMerge/>
          </w:tcPr>
          <w:p w:rsidR="004A4CEF" w:rsidRDefault="004A4CEF" w:rsidP="004A4CEF">
            <w:pPr>
              <w:spacing w:after="1" w:line="0" w:lineRule="atLeast"/>
            </w:pPr>
          </w:p>
        </w:tc>
        <w:tc>
          <w:tcPr>
            <w:tcW w:w="2835" w:type="dxa"/>
            <w:vMerge/>
          </w:tcPr>
          <w:p w:rsidR="004A4CEF" w:rsidRDefault="004A4CEF" w:rsidP="004A4CEF">
            <w:pPr>
              <w:spacing w:after="1" w:line="0" w:lineRule="atLeast"/>
            </w:pP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tcPr>
          <w:p w:rsidR="004A4CEF" w:rsidRDefault="004A4CEF" w:rsidP="004A4CEF">
            <w:pPr>
              <w:pStyle w:val="ConsPlusNormal"/>
            </w:pPr>
            <w:r>
              <w:t>Показатель не суммируется</w:t>
            </w:r>
          </w:p>
        </w:tc>
        <w:tc>
          <w:tcPr>
            <w:tcW w:w="736" w:type="dxa"/>
          </w:tcPr>
          <w:p w:rsidR="004A4CEF" w:rsidRDefault="004A4CEF" w:rsidP="004A4CEF">
            <w:pPr>
              <w:pStyle w:val="ConsPlusNormal"/>
            </w:pPr>
            <w:r>
              <w:t>29,4</w:t>
            </w:r>
          </w:p>
        </w:tc>
        <w:tc>
          <w:tcPr>
            <w:tcW w:w="664" w:type="dxa"/>
          </w:tcPr>
          <w:p w:rsidR="004A4CEF" w:rsidRDefault="004A4CEF" w:rsidP="004A4CEF">
            <w:pPr>
              <w:pStyle w:val="ConsPlusNormal"/>
            </w:pPr>
            <w:r>
              <w:t>28,9</w:t>
            </w:r>
          </w:p>
        </w:tc>
        <w:tc>
          <w:tcPr>
            <w:tcW w:w="664" w:type="dxa"/>
          </w:tcPr>
          <w:p w:rsidR="004A4CEF" w:rsidRDefault="004A4CEF" w:rsidP="004A4CEF">
            <w:pPr>
              <w:pStyle w:val="ConsPlusNormal"/>
            </w:pPr>
            <w:r>
              <w:t>29,1</w:t>
            </w:r>
          </w:p>
        </w:tc>
        <w:tc>
          <w:tcPr>
            <w:tcW w:w="664" w:type="dxa"/>
          </w:tcPr>
          <w:p w:rsidR="004A4CEF" w:rsidRDefault="004A4CEF" w:rsidP="004A4CEF">
            <w:pPr>
              <w:pStyle w:val="ConsPlusNormal"/>
            </w:pPr>
            <w:r>
              <w:t>29,2</w:t>
            </w:r>
          </w:p>
        </w:tc>
        <w:tc>
          <w:tcPr>
            <w:tcW w:w="664" w:type="dxa"/>
          </w:tcPr>
          <w:p w:rsidR="004A4CEF" w:rsidRDefault="004A4CEF" w:rsidP="004A4CEF">
            <w:pPr>
              <w:pStyle w:val="ConsPlusNormal"/>
            </w:pPr>
            <w:r>
              <w:t>29,4</w:t>
            </w:r>
          </w:p>
        </w:tc>
        <w:tc>
          <w:tcPr>
            <w:tcW w:w="964" w:type="dxa"/>
          </w:tcPr>
          <w:p w:rsidR="004A4CEF" w:rsidRDefault="004A4CEF" w:rsidP="004A4CEF">
            <w:pPr>
              <w:pStyle w:val="ConsPlusNormal"/>
            </w:pPr>
            <w:r>
              <w:t>29,89</w:t>
            </w:r>
          </w:p>
        </w:tc>
        <w:tc>
          <w:tcPr>
            <w:tcW w:w="964" w:type="dxa"/>
          </w:tcPr>
          <w:p w:rsidR="004A4CEF" w:rsidRDefault="004A4CEF" w:rsidP="004A4CEF">
            <w:pPr>
              <w:pStyle w:val="ConsPlusNormal"/>
            </w:pPr>
            <w:r>
              <w:t>29,92</w:t>
            </w:r>
          </w:p>
        </w:tc>
        <w:tc>
          <w:tcPr>
            <w:tcW w:w="784" w:type="dxa"/>
          </w:tcPr>
          <w:p w:rsidR="004A4CEF" w:rsidRDefault="004A4CEF" w:rsidP="004A4CEF">
            <w:pPr>
              <w:pStyle w:val="ConsPlusNormal"/>
            </w:pPr>
            <w:r>
              <w:t>29,95</w:t>
            </w:r>
          </w:p>
        </w:tc>
        <w:tc>
          <w:tcPr>
            <w:tcW w:w="784" w:type="dxa"/>
          </w:tcPr>
          <w:p w:rsidR="004A4CEF" w:rsidRDefault="004A4CEF" w:rsidP="004A4CEF">
            <w:pPr>
              <w:pStyle w:val="ConsPlusNormal"/>
            </w:pPr>
            <w:r>
              <w:t>30,1</w:t>
            </w:r>
          </w:p>
        </w:tc>
        <w:tc>
          <w:tcPr>
            <w:tcW w:w="2835" w:type="dxa"/>
            <w:vMerge/>
          </w:tcPr>
          <w:p w:rsidR="004A4CEF" w:rsidRDefault="004A4CEF" w:rsidP="004A4CEF">
            <w:pPr>
              <w:spacing w:after="1" w:line="0" w:lineRule="atLeast"/>
            </w:pPr>
          </w:p>
        </w:tc>
      </w:tr>
      <w:tr w:rsidR="004A4CEF" w:rsidTr="004A4CEF">
        <w:tc>
          <w:tcPr>
            <w:tcW w:w="460" w:type="dxa"/>
          </w:tcPr>
          <w:p w:rsidR="004A4CEF" w:rsidRDefault="004A4CEF" w:rsidP="004A4CEF">
            <w:pPr>
              <w:pStyle w:val="ConsPlusNormal"/>
            </w:pPr>
          </w:p>
        </w:tc>
        <w:tc>
          <w:tcPr>
            <w:tcW w:w="2452" w:type="dxa"/>
          </w:tcPr>
          <w:p w:rsidR="004A4CEF" w:rsidRDefault="004A4CEF" w:rsidP="004A4CEF">
            <w:pPr>
              <w:pStyle w:val="ConsPlusNormal"/>
            </w:pPr>
            <w:r>
              <w:t xml:space="preserve">Число субъектов МСП в расчете на 10 тыс. </w:t>
            </w:r>
            <w:r>
              <w:lastRenderedPageBreak/>
              <w:t>человек населения, единиц</w:t>
            </w:r>
          </w:p>
        </w:tc>
        <w:tc>
          <w:tcPr>
            <w:tcW w:w="1468" w:type="dxa"/>
          </w:tcPr>
          <w:p w:rsidR="004A4CEF" w:rsidRDefault="004A4CEF" w:rsidP="004A4CEF">
            <w:pPr>
              <w:pStyle w:val="ConsPlusNormal"/>
            </w:pPr>
            <w:r>
              <w:lastRenderedPageBreak/>
              <w:t>х</w:t>
            </w:r>
          </w:p>
        </w:tc>
        <w:tc>
          <w:tcPr>
            <w:tcW w:w="1852" w:type="dxa"/>
          </w:tcPr>
          <w:p w:rsidR="004A4CEF" w:rsidRDefault="004A4CEF" w:rsidP="004A4CEF">
            <w:pPr>
              <w:pStyle w:val="ConsPlusNormal"/>
            </w:pPr>
            <w:r>
              <w:t>х</w:t>
            </w:r>
          </w:p>
        </w:tc>
        <w:tc>
          <w:tcPr>
            <w:tcW w:w="1444" w:type="dxa"/>
          </w:tcPr>
          <w:p w:rsidR="004A4CEF" w:rsidRDefault="004A4CEF" w:rsidP="004A4CEF">
            <w:pPr>
              <w:pStyle w:val="ConsPlusNormal"/>
            </w:pPr>
            <w:r>
              <w:t xml:space="preserve">Показатель не </w:t>
            </w:r>
            <w:r>
              <w:lastRenderedPageBreak/>
              <w:t>суммируется</w:t>
            </w:r>
          </w:p>
        </w:tc>
        <w:tc>
          <w:tcPr>
            <w:tcW w:w="736" w:type="dxa"/>
          </w:tcPr>
          <w:p w:rsidR="004A4CEF" w:rsidRDefault="004A4CEF" w:rsidP="004A4CEF">
            <w:pPr>
              <w:pStyle w:val="ConsPlusNormal"/>
            </w:pPr>
            <w:r>
              <w:lastRenderedPageBreak/>
              <w:t>316,1</w:t>
            </w:r>
          </w:p>
        </w:tc>
        <w:tc>
          <w:tcPr>
            <w:tcW w:w="664" w:type="dxa"/>
          </w:tcPr>
          <w:p w:rsidR="004A4CEF" w:rsidRDefault="004A4CEF" w:rsidP="004A4CEF">
            <w:pPr>
              <w:pStyle w:val="ConsPlusNormal"/>
            </w:pPr>
            <w:r>
              <w:t>315,1</w:t>
            </w:r>
          </w:p>
        </w:tc>
        <w:tc>
          <w:tcPr>
            <w:tcW w:w="664" w:type="dxa"/>
          </w:tcPr>
          <w:p w:rsidR="004A4CEF" w:rsidRDefault="004A4CEF" w:rsidP="004A4CEF">
            <w:pPr>
              <w:pStyle w:val="ConsPlusNormal"/>
            </w:pPr>
            <w:r>
              <w:t>315,2</w:t>
            </w:r>
          </w:p>
        </w:tc>
        <w:tc>
          <w:tcPr>
            <w:tcW w:w="664" w:type="dxa"/>
          </w:tcPr>
          <w:p w:rsidR="004A4CEF" w:rsidRDefault="004A4CEF" w:rsidP="004A4CEF">
            <w:pPr>
              <w:pStyle w:val="ConsPlusNormal"/>
            </w:pPr>
            <w:r>
              <w:t>315,3</w:t>
            </w:r>
          </w:p>
        </w:tc>
        <w:tc>
          <w:tcPr>
            <w:tcW w:w="664" w:type="dxa"/>
          </w:tcPr>
          <w:p w:rsidR="004A4CEF" w:rsidRDefault="004A4CEF" w:rsidP="004A4CEF">
            <w:pPr>
              <w:pStyle w:val="ConsPlusNormal"/>
            </w:pPr>
            <w:r>
              <w:t>316,1</w:t>
            </w:r>
          </w:p>
        </w:tc>
        <w:tc>
          <w:tcPr>
            <w:tcW w:w="964" w:type="dxa"/>
          </w:tcPr>
          <w:p w:rsidR="004A4CEF" w:rsidRDefault="004A4CEF" w:rsidP="004A4CEF">
            <w:pPr>
              <w:pStyle w:val="ConsPlusNormal"/>
            </w:pPr>
            <w:r>
              <w:t>319,13</w:t>
            </w:r>
          </w:p>
        </w:tc>
        <w:tc>
          <w:tcPr>
            <w:tcW w:w="964" w:type="dxa"/>
          </w:tcPr>
          <w:p w:rsidR="004A4CEF" w:rsidRDefault="004A4CEF" w:rsidP="004A4CEF">
            <w:pPr>
              <w:pStyle w:val="ConsPlusNormal"/>
            </w:pPr>
            <w:r>
              <w:t>319,97</w:t>
            </w:r>
          </w:p>
        </w:tc>
        <w:tc>
          <w:tcPr>
            <w:tcW w:w="784" w:type="dxa"/>
          </w:tcPr>
          <w:p w:rsidR="004A4CEF" w:rsidRDefault="004A4CEF" w:rsidP="004A4CEF">
            <w:pPr>
              <w:pStyle w:val="ConsPlusNormal"/>
            </w:pPr>
            <w:r>
              <w:t>320,82</w:t>
            </w:r>
          </w:p>
        </w:tc>
        <w:tc>
          <w:tcPr>
            <w:tcW w:w="784" w:type="dxa"/>
          </w:tcPr>
          <w:p w:rsidR="004A4CEF" w:rsidRDefault="004A4CEF" w:rsidP="004A4CEF">
            <w:pPr>
              <w:pStyle w:val="ConsPlusNormal"/>
            </w:pPr>
            <w:r>
              <w:t>321,69</w:t>
            </w:r>
          </w:p>
        </w:tc>
        <w:tc>
          <w:tcPr>
            <w:tcW w:w="2835" w:type="dxa"/>
          </w:tcPr>
          <w:p w:rsidR="004A4CEF" w:rsidRDefault="004A4CEF" w:rsidP="004A4CEF">
            <w:pPr>
              <w:pStyle w:val="ConsPlusNormal"/>
            </w:pPr>
            <w:r>
              <w:t>х</w:t>
            </w:r>
          </w:p>
        </w:tc>
      </w:tr>
      <w:tr w:rsidR="004A4CEF" w:rsidTr="004A4CEF">
        <w:tc>
          <w:tcPr>
            <w:tcW w:w="460" w:type="dxa"/>
          </w:tcPr>
          <w:p w:rsidR="004A4CEF" w:rsidRDefault="004A4CEF" w:rsidP="004A4CEF">
            <w:pPr>
              <w:pStyle w:val="ConsPlusNormal"/>
            </w:pPr>
          </w:p>
        </w:tc>
        <w:tc>
          <w:tcPr>
            <w:tcW w:w="2452" w:type="dxa"/>
          </w:tcPr>
          <w:p w:rsidR="004A4CEF" w:rsidRDefault="004A4CEF" w:rsidP="004A4CEF">
            <w:pPr>
              <w:pStyle w:val="ConsPlusNormal"/>
            </w:pPr>
            <w:r>
              <w:t>Количество вновь созданных субъектов малого и среднего бизнеса, единиц</w:t>
            </w:r>
          </w:p>
        </w:tc>
        <w:tc>
          <w:tcPr>
            <w:tcW w:w="1468" w:type="dxa"/>
          </w:tcPr>
          <w:p w:rsidR="004A4CEF" w:rsidRDefault="004A4CEF" w:rsidP="004A4CEF">
            <w:pPr>
              <w:pStyle w:val="ConsPlusNormal"/>
            </w:pPr>
            <w:r>
              <w:t>х</w:t>
            </w:r>
          </w:p>
        </w:tc>
        <w:tc>
          <w:tcPr>
            <w:tcW w:w="1852" w:type="dxa"/>
          </w:tcPr>
          <w:p w:rsidR="004A4CEF" w:rsidRDefault="004A4CEF" w:rsidP="004A4CEF">
            <w:pPr>
              <w:pStyle w:val="ConsPlusNormal"/>
            </w:pPr>
            <w:r>
              <w:t>х</w:t>
            </w:r>
          </w:p>
        </w:tc>
        <w:tc>
          <w:tcPr>
            <w:tcW w:w="1444" w:type="dxa"/>
          </w:tcPr>
          <w:p w:rsidR="004A4CEF" w:rsidRDefault="004A4CEF" w:rsidP="004A4CEF">
            <w:pPr>
              <w:pStyle w:val="ConsPlusNormal"/>
            </w:pPr>
            <w:r>
              <w:t>3914</w:t>
            </w:r>
          </w:p>
        </w:tc>
        <w:tc>
          <w:tcPr>
            <w:tcW w:w="736" w:type="dxa"/>
          </w:tcPr>
          <w:p w:rsidR="004A4CEF" w:rsidRDefault="004A4CEF" w:rsidP="004A4CEF">
            <w:pPr>
              <w:pStyle w:val="ConsPlusNormal"/>
            </w:pPr>
            <w:r>
              <w:t>780</w:t>
            </w:r>
          </w:p>
        </w:tc>
        <w:tc>
          <w:tcPr>
            <w:tcW w:w="664" w:type="dxa"/>
          </w:tcPr>
          <w:p w:rsidR="004A4CEF" w:rsidRDefault="004A4CEF" w:rsidP="004A4CEF">
            <w:pPr>
              <w:pStyle w:val="ConsPlusNormal"/>
            </w:pPr>
            <w:r>
              <w:t>70</w:t>
            </w:r>
          </w:p>
        </w:tc>
        <w:tc>
          <w:tcPr>
            <w:tcW w:w="664" w:type="dxa"/>
          </w:tcPr>
          <w:p w:rsidR="004A4CEF" w:rsidRDefault="004A4CEF" w:rsidP="004A4CEF">
            <w:pPr>
              <w:pStyle w:val="ConsPlusNormal"/>
            </w:pPr>
            <w:r>
              <w:t>165</w:t>
            </w:r>
          </w:p>
        </w:tc>
        <w:tc>
          <w:tcPr>
            <w:tcW w:w="664" w:type="dxa"/>
          </w:tcPr>
          <w:p w:rsidR="004A4CEF" w:rsidRDefault="004A4CEF" w:rsidP="004A4CEF">
            <w:pPr>
              <w:pStyle w:val="ConsPlusNormal"/>
            </w:pPr>
            <w:r>
              <w:t>395</w:t>
            </w:r>
          </w:p>
        </w:tc>
        <w:tc>
          <w:tcPr>
            <w:tcW w:w="664" w:type="dxa"/>
          </w:tcPr>
          <w:p w:rsidR="004A4CEF" w:rsidRDefault="004A4CEF" w:rsidP="004A4CEF">
            <w:pPr>
              <w:pStyle w:val="ConsPlusNormal"/>
            </w:pPr>
            <w:r>
              <w:t>780</w:t>
            </w:r>
          </w:p>
        </w:tc>
        <w:tc>
          <w:tcPr>
            <w:tcW w:w="964" w:type="dxa"/>
          </w:tcPr>
          <w:p w:rsidR="004A4CEF" w:rsidRDefault="004A4CEF" w:rsidP="004A4CEF">
            <w:pPr>
              <w:pStyle w:val="ConsPlusNormal"/>
            </w:pPr>
            <w:r>
              <w:t>782</w:t>
            </w:r>
          </w:p>
        </w:tc>
        <w:tc>
          <w:tcPr>
            <w:tcW w:w="964" w:type="dxa"/>
          </w:tcPr>
          <w:p w:rsidR="004A4CEF" w:rsidRDefault="004A4CEF" w:rsidP="004A4CEF">
            <w:pPr>
              <w:pStyle w:val="ConsPlusNormal"/>
            </w:pPr>
            <w:r>
              <w:t>783</w:t>
            </w:r>
          </w:p>
        </w:tc>
        <w:tc>
          <w:tcPr>
            <w:tcW w:w="784" w:type="dxa"/>
          </w:tcPr>
          <w:p w:rsidR="004A4CEF" w:rsidRDefault="004A4CEF" w:rsidP="004A4CEF">
            <w:pPr>
              <w:pStyle w:val="ConsPlusNormal"/>
            </w:pPr>
            <w:r>
              <w:t>784</w:t>
            </w:r>
          </w:p>
        </w:tc>
        <w:tc>
          <w:tcPr>
            <w:tcW w:w="784" w:type="dxa"/>
          </w:tcPr>
          <w:p w:rsidR="004A4CEF" w:rsidRDefault="004A4CEF" w:rsidP="004A4CEF">
            <w:pPr>
              <w:pStyle w:val="ConsPlusNormal"/>
            </w:pPr>
            <w:r>
              <w:t>785</w:t>
            </w:r>
          </w:p>
        </w:tc>
        <w:tc>
          <w:tcPr>
            <w:tcW w:w="2835" w:type="dxa"/>
          </w:tcPr>
          <w:p w:rsidR="004A4CEF" w:rsidRDefault="004A4CEF" w:rsidP="004A4CEF">
            <w:pPr>
              <w:pStyle w:val="ConsPlusNormal"/>
            </w:pPr>
            <w:r>
              <w:t>х</w:t>
            </w:r>
          </w:p>
        </w:tc>
      </w:tr>
      <w:tr w:rsidR="004A4CEF" w:rsidTr="004A4CEF">
        <w:tc>
          <w:tcPr>
            <w:tcW w:w="460" w:type="dxa"/>
            <w:vMerge w:val="restart"/>
          </w:tcPr>
          <w:p w:rsidR="004A4CEF" w:rsidRDefault="004A4CEF" w:rsidP="004A4CEF">
            <w:pPr>
              <w:pStyle w:val="ConsPlusNormal"/>
            </w:pPr>
            <w:r>
              <w:t>1.3</w:t>
            </w:r>
          </w:p>
        </w:tc>
        <w:tc>
          <w:tcPr>
            <w:tcW w:w="2452" w:type="dxa"/>
            <w:vMerge w:val="restart"/>
          </w:tcPr>
          <w:p w:rsidR="004A4CEF" w:rsidRDefault="004A4CEF" w:rsidP="004A4CEF">
            <w:pPr>
              <w:pStyle w:val="ConsPlusNormal"/>
            </w:pPr>
            <w:r>
              <w:t>Мероприятие 02.04. 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1468" w:type="dxa"/>
            <w:vMerge w:val="restart"/>
          </w:tcPr>
          <w:p w:rsidR="004A4CEF" w:rsidRDefault="004A4CEF" w:rsidP="004A4CEF">
            <w:pPr>
              <w:pStyle w:val="ConsPlusNormal"/>
            </w:pPr>
            <w:r>
              <w:t>2023-2027</w:t>
            </w:r>
          </w:p>
        </w:tc>
        <w:tc>
          <w:tcPr>
            <w:tcW w:w="1852" w:type="dxa"/>
          </w:tcPr>
          <w:p w:rsidR="004A4CEF" w:rsidRDefault="004A4CEF" w:rsidP="004A4CEF">
            <w:pPr>
              <w:pStyle w:val="ConsPlusNormal"/>
            </w:pPr>
            <w:r>
              <w:t>Итого:</w:t>
            </w:r>
          </w:p>
        </w:tc>
        <w:tc>
          <w:tcPr>
            <w:tcW w:w="1444" w:type="dxa"/>
          </w:tcPr>
          <w:p w:rsidR="004A4CEF" w:rsidRDefault="004A4CEF" w:rsidP="004A4CEF">
            <w:pPr>
              <w:pStyle w:val="ConsPlusNormal"/>
            </w:pPr>
            <w:r>
              <w:t>0,00</w:t>
            </w:r>
          </w:p>
        </w:tc>
        <w:tc>
          <w:tcPr>
            <w:tcW w:w="3392" w:type="dxa"/>
            <w:gridSpan w:val="5"/>
          </w:tcPr>
          <w:p w:rsidR="004A4CEF" w:rsidRDefault="004A4CEF" w:rsidP="004A4CEF">
            <w:pPr>
              <w:pStyle w:val="ConsPlusNormal"/>
            </w:pPr>
            <w:r>
              <w:t>0,00</w:t>
            </w:r>
          </w:p>
        </w:tc>
        <w:tc>
          <w:tcPr>
            <w:tcW w:w="964" w:type="dxa"/>
          </w:tcPr>
          <w:p w:rsidR="004A4CEF" w:rsidRDefault="004A4CEF" w:rsidP="004A4CEF">
            <w:pPr>
              <w:pStyle w:val="ConsPlusNormal"/>
            </w:pPr>
            <w:r>
              <w:t>0,00</w:t>
            </w:r>
          </w:p>
        </w:tc>
        <w:tc>
          <w:tcPr>
            <w:tcW w:w="96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val="restart"/>
          </w:tcPr>
          <w:p w:rsidR="004A4CEF" w:rsidRDefault="004A4CEF" w:rsidP="004A4CEF">
            <w:pPr>
              <w:pStyle w:val="ConsPlusNormal"/>
            </w:pPr>
            <w:r>
              <w:t>Управление земельно-имущественных отношений</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tcPr>
          <w:p w:rsidR="004A4CEF" w:rsidRDefault="004A4CEF" w:rsidP="004A4CEF">
            <w:pPr>
              <w:pStyle w:val="ConsPlusNormal"/>
            </w:pPr>
            <w:r>
              <w:t>Средства бюджета городского округа Воскресенск</w:t>
            </w:r>
          </w:p>
        </w:tc>
        <w:tc>
          <w:tcPr>
            <w:tcW w:w="1444" w:type="dxa"/>
          </w:tcPr>
          <w:p w:rsidR="004A4CEF" w:rsidRDefault="004A4CEF" w:rsidP="004A4CEF">
            <w:pPr>
              <w:pStyle w:val="ConsPlusNormal"/>
            </w:pPr>
            <w:r>
              <w:t>0,00</w:t>
            </w:r>
          </w:p>
        </w:tc>
        <w:tc>
          <w:tcPr>
            <w:tcW w:w="3392" w:type="dxa"/>
            <w:gridSpan w:val="5"/>
          </w:tcPr>
          <w:p w:rsidR="004A4CEF" w:rsidRDefault="004A4CEF" w:rsidP="004A4CEF">
            <w:pPr>
              <w:pStyle w:val="ConsPlusNormal"/>
            </w:pPr>
            <w:r>
              <w:t>0,00</w:t>
            </w:r>
          </w:p>
        </w:tc>
        <w:tc>
          <w:tcPr>
            <w:tcW w:w="964" w:type="dxa"/>
          </w:tcPr>
          <w:p w:rsidR="004A4CEF" w:rsidRDefault="004A4CEF" w:rsidP="004A4CEF">
            <w:pPr>
              <w:pStyle w:val="ConsPlusNormal"/>
            </w:pPr>
            <w:r>
              <w:t>0,00</w:t>
            </w:r>
          </w:p>
        </w:tc>
        <w:tc>
          <w:tcPr>
            <w:tcW w:w="96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tcPr>
          <w:p w:rsidR="004A4CEF" w:rsidRDefault="004A4CEF" w:rsidP="004A4CEF">
            <w:pPr>
              <w:spacing w:after="1" w:line="0" w:lineRule="atLeast"/>
            </w:pPr>
          </w:p>
        </w:tc>
      </w:tr>
      <w:tr w:rsidR="004A4CEF" w:rsidTr="004A4CEF">
        <w:tc>
          <w:tcPr>
            <w:tcW w:w="460" w:type="dxa"/>
            <w:vMerge w:val="restart"/>
          </w:tcPr>
          <w:p w:rsidR="004A4CEF" w:rsidRDefault="004A4CEF" w:rsidP="004A4CEF">
            <w:pPr>
              <w:pStyle w:val="ConsPlusNormal"/>
            </w:pPr>
          </w:p>
        </w:tc>
        <w:tc>
          <w:tcPr>
            <w:tcW w:w="2452" w:type="dxa"/>
            <w:vMerge w:val="restart"/>
          </w:tcPr>
          <w:p w:rsidR="004A4CEF" w:rsidRDefault="004A4CEF" w:rsidP="004A4CEF">
            <w:pPr>
              <w:pStyle w:val="ConsPlusNormal"/>
            </w:pPr>
            <w: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 единиц</w:t>
            </w:r>
          </w:p>
        </w:tc>
        <w:tc>
          <w:tcPr>
            <w:tcW w:w="1468" w:type="dxa"/>
            <w:vMerge w:val="restart"/>
          </w:tcPr>
          <w:p w:rsidR="004A4CEF" w:rsidRDefault="004A4CEF" w:rsidP="004A4CEF">
            <w:pPr>
              <w:pStyle w:val="ConsPlusNormal"/>
            </w:pPr>
            <w:r>
              <w:t>х</w:t>
            </w:r>
          </w:p>
        </w:tc>
        <w:tc>
          <w:tcPr>
            <w:tcW w:w="1852" w:type="dxa"/>
            <w:vMerge w:val="restart"/>
          </w:tcPr>
          <w:p w:rsidR="004A4CEF" w:rsidRDefault="004A4CEF" w:rsidP="004A4CEF">
            <w:pPr>
              <w:pStyle w:val="ConsPlusNormal"/>
            </w:pPr>
            <w:r>
              <w:t>х</w:t>
            </w:r>
          </w:p>
        </w:tc>
        <w:tc>
          <w:tcPr>
            <w:tcW w:w="1444" w:type="dxa"/>
            <w:vMerge w:val="restart"/>
          </w:tcPr>
          <w:p w:rsidR="004A4CEF" w:rsidRDefault="004A4CEF" w:rsidP="004A4CEF">
            <w:pPr>
              <w:pStyle w:val="ConsPlusNormal"/>
            </w:pPr>
            <w:r>
              <w:t>Всего</w:t>
            </w:r>
          </w:p>
        </w:tc>
        <w:tc>
          <w:tcPr>
            <w:tcW w:w="736" w:type="dxa"/>
            <w:vMerge w:val="restart"/>
          </w:tcPr>
          <w:p w:rsidR="004A4CEF" w:rsidRDefault="004A4CEF" w:rsidP="004A4CEF">
            <w:pPr>
              <w:pStyle w:val="ConsPlusNormal"/>
            </w:pPr>
            <w:r>
              <w:t>Итого 2023</w:t>
            </w:r>
          </w:p>
        </w:tc>
        <w:tc>
          <w:tcPr>
            <w:tcW w:w="2656" w:type="dxa"/>
            <w:gridSpan w:val="4"/>
          </w:tcPr>
          <w:p w:rsidR="004A4CEF" w:rsidRDefault="004A4CEF" w:rsidP="004A4CEF">
            <w:pPr>
              <w:pStyle w:val="ConsPlusNormal"/>
            </w:pPr>
            <w:r>
              <w:t>в том числе по кварталам:</w:t>
            </w:r>
          </w:p>
        </w:tc>
        <w:tc>
          <w:tcPr>
            <w:tcW w:w="964" w:type="dxa"/>
            <w:vMerge w:val="restart"/>
          </w:tcPr>
          <w:p w:rsidR="004A4CEF" w:rsidRDefault="004A4CEF" w:rsidP="004A4CEF">
            <w:pPr>
              <w:pStyle w:val="ConsPlusNormal"/>
            </w:pPr>
            <w:r>
              <w:t>2024</w:t>
            </w:r>
          </w:p>
        </w:tc>
        <w:tc>
          <w:tcPr>
            <w:tcW w:w="964" w:type="dxa"/>
            <w:vMerge w:val="restart"/>
          </w:tcPr>
          <w:p w:rsidR="004A4CEF" w:rsidRDefault="004A4CEF" w:rsidP="004A4CEF">
            <w:pPr>
              <w:pStyle w:val="ConsPlusNormal"/>
            </w:pPr>
            <w:r>
              <w:t>2025</w:t>
            </w:r>
          </w:p>
        </w:tc>
        <w:tc>
          <w:tcPr>
            <w:tcW w:w="784" w:type="dxa"/>
            <w:vMerge w:val="restart"/>
          </w:tcPr>
          <w:p w:rsidR="004A4CEF" w:rsidRDefault="004A4CEF" w:rsidP="004A4CEF">
            <w:pPr>
              <w:pStyle w:val="ConsPlusNormal"/>
            </w:pPr>
            <w:r>
              <w:t>2026</w:t>
            </w:r>
          </w:p>
        </w:tc>
        <w:tc>
          <w:tcPr>
            <w:tcW w:w="784" w:type="dxa"/>
            <w:vMerge w:val="restart"/>
          </w:tcPr>
          <w:p w:rsidR="004A4CEF" w:rsidRDefault="004A4CEF" w:rsidP="004A4CEF">
            <w:pPr>
              <w:pStyle w:val="ConsPlusNormal"/>
            </w:pPr>
            <w:r>
              <w:t>2027</w:t>
            </w:r>
          </w:p>
        </w:tc>
        <w:tc>
          <w:tcPr>
            <w:tcW w:w="2835" w:type="dxa"/>
            <w:vMerge w:val="restart"/>
          </w:tcPr>
          <w:p w:rsidR="004A4CEF" w:rsidRDefault="004A4CEF" w:rsidP="004A4CEF">
            <w:pPr>
              <w:pStyle w:val="ConsPlusNormal"/>
            </w:pPr>
            <w:r>
              <w:t>х</w:t>
            </w: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vMerge/>
          </w:tcPr>
          <w:p w:rsidR="004A4CEF" w:rsidRDefault="004A4CEF" w:rsidP="004A4CEF">
            <w:pPr>
              <w:spacing w:after="1" w:line="0" w:lineRule="atLeast"/>
            </w:pPr>
          </w:p>
        </w:tc>
        <w:tc>
          <w:tcPr>
            <w:tcW w:w="736" w:type="dxa"/>
            <w:vMerge/>
          </w:tcPr>
          <w:p w:rsidR="004A4CEF" w:rsidRDefault="004A4CEF" w:rsidP="004A4CEF">
            <w:pPr>
              <w:spacing w:after="1" w:line="0" w:lineRule="atLeast"/>
            </w:pPr>
          </w:p>
        </w:tc>
        <w:tc>
          <w:tcPr>
            <w:tcW w:w="664" w:type="dxa"/>
          </w:tcPr>
          <w:p w:rsidR="004A4CEF" w:rsidRDefault="004A4CEF" w:rsidP="004A4CEF">
            <w:pPr>
              <w:pStyle w:val="ConsPlusNormal"/>
            </w:pPr>
            <w:r>
              <w:t>I</w:t>
            </w:r>
          </w:p>
        </w:tc>
        <w:tc>
          <w:tcPr>
            <w:tcW w:w="664" w:type="dxa"/>
          </w:tcPr>
          <w:p w:rsidR="004A4CEF" w:rsidRDefault="004A4CEF" w:rsidP="004A4CEF">
            <w:pPr>
              <w:pStyle w:val="ConsPlusNormal"/>
            </w:pPr>
            <w:r>
              <w:t>II</w:t>
            </w:r>
          </w:p>
        </w:tc>
        <w:tc>
          <w:tcPr>
            <w:tcW w:w="664" w:type="dxa"/>
          </w:tcPr>
          <w:p w:rsidR="004A4CEF" w:rsidRDefault="004A4CEF" w:rsidP="004A4CEF">
            <w:pPr>
              <w:pStyle w:val="ConsPlusNormal"/>
            </w:pPr>
            <w:r>
              <w:t>III</w:t>
            </w:r>
          </w:p>
        </w:tc>
        <w:tc>
          <w:tcPr>
            <w:tcW w:w="664" w:type="dxa"/>
          </w:tcPr>
          <w:p w:rsidR="004A4CEF" w:rsidRDefault="004A4CEF" w:rsidP="004A4CEF">
            <w:pPr>
              <w:pStyle w:val="ConsPlusNormal"/>
            </w:pPr>
            <w:r>
              <w:t>IV</w:t>
            </w:r>
          </w:p>
        </w:tc>
        <w:tc>
          <w:tcPr>
            <w:tcW w:w="964" w:type="dxa"/>
            <w:vMerge/>
          </w:tcPr>
          <w:p w:rsidR="004A4CEF" w:rsidRDefault="004A4CEF" w:rsidP="004A4CEF">
            <w:pPr>
              <w:spacing w:after="1" w:line="0" w:lineRule="atLeast"/>
            </w:pPr>
          </w:p>
        </w:tc>
        <w:tc>
          <w:tcPr>
            <w:tcW w:w="964" w:type="dxa"/>
            <w:vMerge/>
          </w:tcPr>
          <w:p w:rsidR="004A4CEF" w:rsidRDefault="004A4CEF" w:rsidP="004A4CEF">
            <w:pPr>
              <w:spacing w:after="1" w:line="0" w:lineRule="atLeast"/>
            </w:pPr>
          </w:p>
        </w:tc>
        <w:tc>
          <w:tcPr>
            <w:tcW w:w="784" w:type="dxa"/>
            <w:vMerge/>
          </w:tcPr>
          <w:p w:rsidR="004A4CEF" w:rsidRDefault="004A4CEF" w:rsidP="004A4CEF">
            <w:pPr>
              <w:spacing w:after="1" w:line="0" w:lineRule="atLeast"/>
            </w:pPr>
          </w:p>
        </w:tc>
        <w:tc>
          <w:tcPr>
            <w:tcW w:w="784" w:type="dxa"/>
            <w:vMerge/>
          </w:tcPr>
          <w:p w:rsidR="004A4CEF" w:rsidRDefault="004A4CEF" w:rsidP="004A4CEF">
            <w:pPr>
              <w:spacing w:after="1" w:line="0" w:lineRule="atLeast"/>
            </w:pPr>
          </w:p>
        </w:tc>
        <w:tc>
          <w:tcPr>
            <w:tcW w:w="2835" w:type="dxa"/>
            <w:vMerge/>
          </w:tcPr>
          <w:p w:rsidR="004A4CEF" w:rsidRDefault="004A4CEF" w:rsidP="004A4CEF">
            <w:pPr>
              <w:spacing w:after="1" w:line="0" w:lineRule="atLeast"/>
            </w:pPr>
          </w:p>
        </w:tc>
      </w:tr>
      <w:tr w:rsidR="004A4CEF" w:rsidTr="004A4CEF">
        <w:tc>
          <w:tcPr>
            <w:tcW w:w="460" w:type="dxa"/>
            <w:vMerge/>
          </w:tcPr>
          <w:p w:rsidR="004A4CEF" w:rsidRDefault="004A4CEF" w:rsidP="004A4CEF">
            <w:pPr>
              <w:spacing w:after="1" w:line="0" w:lineRule="atLeast"/>
            </w:pPr>
          </w:p>
        </w:tc>
        <w:tc>
          <w:tcPr>
            <w:tcW w:w="2452" w:type="dxa"/>
            <w:vMerge/>
          </w:tcPr>
          <w:p w:rsidR="004A4CEF" w:rsidRDefault="004A4CEF" w:rsidP="004A4CEF">
            <w:pPr>
              <w:spacing w:after="1" w:line="0" w:lineRule="atLeast"/>
            </w:pPr>
          </w:p>
        </w:tc>
        <w:tc>
          <w:tcPr>
            <w:tcW w:w="1468" w:type="dxa"/>
            <w:vMerge/>
          </w:tcPr>
          <w:p w:rsidR="004A4CEF" w:rsidRDefault="004A4CEF" w:rsidP="004A4CEF">
            <w:pPr>
              <w:spacing w:after="1" w:line="0" w:lineRule="atLeast"/>
            </w:pPr>
          </w:p>
        </w:tc>
        <w:tc>
          <w:tcPr>
            <w:tcW w:w="1852" w:type="dxa"/>
            <w:vMerge/>
          </w:tcPr>
          <w:p w:rsidR="004A4CEF" w:rsidRDefault="004A4CEF" w:rsidP="004A4CEF">
            <w:pPr>
              <w:spacing w:after="1" w:line="0" w:lineRule="atLeast"/>
            </w:pPr>
          </w:p>
        </w:tc>
        <w:tc>
          <w:tcPr>
            <w:tcW w:w="1444" w:type="dxa"/>
          </w:tcPr>
          <w:p w:rsidR="004A4CEF" w:rsidRDefault="004A4CEF" w:rsidP="004A4CEF">
            <w:pPr>
              <w:pStyle w:val="ConsPlusNormal"/>
            </w:pPr>
            <w:r>
              <w:t>12</w:t>
            </w:r>
          </w:p>
        </w:tc>
        <w:tc>
          <w:tcPr>
            <w:tcW w:w="736" w:type="dxa"/>
          </w:tcPr>
          <w:p w:rsidR="004A4CEF" w:rsidRDefault="004A4CEF" w:rsidP="004A4CEF">
            <w:pPr>
              <w:pStyle w:val="ConsPlusNormal"/>
            </w:pPr>
            <w:r>
              <w:t>2</w:t>
            </w:r>
          </w:p>
        </w:tc>
        <w:tc>
          <w:tcPr>
            <w:tcW w:w="664" w:type="dxa"/>
          </w:tcPr>
          <w:p w:rsidR="004A4CEF" w:rsidRDefault="004A4CEF" w:rsidP="004A4CEF">
            <w:pPr>
              <w:pStyle w:val="ConsPlusNormal"/>
            </w:pPr>
            <w:r>
              <w:t>0</w:t>
            </w:r>
          </w:p>
        </w:tc>
        <w:tc>
          <w:tcPr>
            <w:tcW w:w="664" w:type="dxa"/>
          </w:tcPr>
          <w:p w:rsidR="004A4CEF" w:rsidRDefault="004A4CEF" w:rsidP="004A4CEF">
            <w:pPr>
              <w:pStyle w:val="ConsPlusNormal"/>
            </w:pPr>
            <w:r>
              <w:t>0</w:t>
            </w:r>
          </w:p>
        </w:tc>
        <w:tc>
          <w:tcPr>
            <w:tcW w:w="664" w:type="dxa"/>
          </w:tcPr>
          <w:p w:rsidR="004A4CEF" w:rsidRDefault="004A4CEF" w:rsidP="004A4CEF">
            <w:pPr>
              <w:pStyle w:val="ConsPlusNormal"/>
            </w:pPr>
            <w:r>
              <w:t>1</w:t>
            </w:r>
          </w:p>
        </w:tc>
        <w:tc>
          <w:tcPr>
            <w:tcW w:w="664" w:type="dxa"/>
          </w:tcPr>
          <w:p w:rsidR="004A4CEF" w:rsidRDefault="004A4CEF" w:rsidP="004A4CEF">
            <w:pPr>
              <w:pStyle w:val="ConsPlusNormal"/>
            </w:pPr>
            <w:r>
              <w:t>1</w:t>
            </w:r>
          </w:p>
        </w:tc>
        <w:tc>
          <w:tcPr>
            <w:tcW w:w="964" w:type="dxa"/>
          </w:tcPr>
          <w:p w:rsidR="004A4CEF" w:rsidRDefault="004A4CEF" w:rsidP="004A4CEF">
            <w:pPr>
              <w:pStyle w:val="ConsPlusNormal"/>
            </w:pPr>
            <w:r>
              <w:t>4</w:t>
            </w:r>
          </w:p>
        </w:tc>
        <w:tc>
          <w:tcPr>
            <w:tcW w:w="964" w:type="dxa"/>
          </w:tcPr>
          <w:p w:rsidR="004A4CEF" w:rsidRDefault="004A4CEF" w:rsidP="004A4CEF">
            <w:pPr>
              <w:pStyle w:val="ConsPlusNormal"/>
            </w:pPr>
            <w:r>
              <w:t>2</w:t>
            </w:r>
          </w:p>
        </w:tc>
        <w:tc>
          <w:tcPr>
            <w:tcW w:w="784" w:type="dxa"/>
          </w:tcPr>
          <w:p w:rsidR="004A4CEF" w:rsidRDefault="004A4CEF" w:rsidP="004A4CEF">
            <w:pPr>
              <w:pStyle w:val="ConsPlusNormal"/>
            </w:pPr>
            <w:r>
              <w:t>2</w:t>
            </w:r>
          </w:p>
        </w:tc>
        <w:tc>
          <w:tcPr>
            <w:tcW w:w="784" w:type="dxa"/>
          </w:tcPr>
          <w:p w:rsidR="004A4CEF" w:rsidRDefault="004A4CEF" w:rsidP="004A4CEF">
            <w:pPr>
              <w:pStyle w:val="ConsPlusNormal"/>
            </w:pPr>
            <w:r>
              <w:t>2</w:t>
            </w:r>
          </w:p>
        </w:tc>
        <w:tc>
          <w:tcPr>
            <w:tcW w:w="2835" w:type="dxa"/>
            <w:vMerge/>
          </w:tcPr>
          <w:p w:rsidR="004A4CEF" w:rsidRDefault="004A4CEF" w:rsidP="004A4CEF">
            <w:pPr>
              <w:spacing w:after="1" w:line="0" w:lineRule="atLeast"/>
            </w:pPr>
          </w:p>
        </w:tc>
      </w:tr>
      <w:tr w:rsidR="004A4CEF" w:rsidTr="004A4CEF">
        <w:tc>
          <w:tcPr>
            <w:tcW w:w="460" w:type="dxa"/>
            <w:vMerge w:val="restart"/>
          </w:tcPr>
          <w:p w:rsidR="004A4CEF" w:rsidRDefault="004A4CEF" w:rsidP="004A4CEF">
            <w:pPr>
              <w:pStyle w:val="ConsPlusNormal"/>
            </w:pPr>
          </w:p>
        </w:tc>
        <w:tc>
          <w:tcPr>
            <w:tcW w:w="3920" w:type="dxa"/>
            <w:gridSpan w:val="2"/>
            <w:vMerge w:val="restart"/>
          </w:tcPr>
          <w:p w:rsidR="004A4CEF" w:rsidRDefault="004A4CEF" w:rsidP="004A4CEF">
            <w:pPr>
              <w:pStyle w:val="ConsPlusNormal"/>
            </w:pPr>
            <w:r>
              <w:t>Итого по подпрограмме</w:t>
            </w:r>
          </w:p>
        </w:tc>
        <w:tc>
          <w:tcPr>
            <w:tcW w:w="1852" w:type="dxa"/>
          </w:tcPr>
          <w:p w:rsidR="004A4CEF" w:rsidRDefault="004A4CEF" w:rsidP="004A4CEF">
            <w:pPr>
              <w:pStyle w:val="ConsPlusNormal"/>
            </w:pPr>
            <w:r>
              <w:t>Итого:</w:t>
            </w:r>
          </w:p>
        </w:tc>
        <w:tc>
          <w:tcPr>
            <w:tcW w:w="1444" w:type="dxa"/>
          </w:tcPr>
          <w:p w:rsidR="004A4CEF" w:rsidRDefault="004A4CEF" w:rsidP="004A4CEF">
            <w:pPr>
              <w:pStyle w:val="ConsPlusNormal"/>
            </w:pPr>
            <w:r>
              <w:t>6 000,00</w:t>
            </w:r>
          </w:p>
        </w:tc>
        <w:tc>
          <w:tcPr>
            <w:tcW w:w="3392" w:type="dxa"/>
            <w:gridSpan w:val="5"/>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val="restart"/>
          </w:tcPr>
          <w:p w:rsidR="004A4CEF" w:rsidRDefault="004A4CEF" w:rsidP="004A4CEF">
            <w:pPr>
              <w:pStyle w:val="ConsPlusNormal"/>
            </w:pPr>
            <w:r>
              <w:t>х</w:t>
            </w:r>
          </w:p>
        </w:tc>
      </w:tr>
      <w:tr w:rsidR="004A4CEF" w:rsidTr="004A4CEF">
        <w:tc>
          <w:tcPr>
            <w:tcW w:w="460" w:type="dxa"/>
            <w:vMerge/>
          </w:tcPr>
          <w:p w:rsidR="004A4CEF" w:rsidRDefault="004A4CEF" w:rsidP="004A4CEF">
            <w:pPr>
              <w:spacing w:after="1" w:line="0" w:lineRule="atLeast"/>
            </w:pPr>
          </w:p>
        </w:tc>
        <w:tc>
          <w:tcPr>
            <w:tcW w:w="3920" w:type="dxa"/>
            <w:gridSpan w:val="2"/>
            <w:vMerge/>
          </w:tcPr>
          <w:p w:rsidR="004A4CEF" w:rsidRDefault="004A4CEF" w:rsidP="004A4CEF">
            <w:pPr>
              <w:spacing w:after="1" w:line="0" w:lineRule="atLeast"/>
            </w:pPr>
          </w:p>
        </w:tc>
        <w:tc>
          <w:tcPr>
            <w:tcW w:w="1852" w:type="dxa"/>
          </w:tcPr>
          <w:p w:rsidR="004A4CEF" w:rsidRDefault="004A4CEF" w:rsidP="004A4CEF">
            <w:pPr>
              <w:pStyle w:val="ConsPlusNormal"/>
            </w:pPr>
            <w:r>
              <w:t>Средства бюджета городского округа Воскресенск</w:t>
            </w:r>
          </w:p>
        </w:tc>
        <w:tc>
          <w:tcPr>
            <w:tcW w:w="1444" w:type="dxa"/>
          </w:tcPr>
          <w:p w:rsidR="004A4CEF" w:rsidRDefault="004A4CEF" w:rsidP="004A4CEF">
            <w:pPr>
              <w:pStyle w:val="ConsPlusNormal"/>
            </w:pPr>
            <w:r>
              <w:t>6 000,00</w:t>
            </w:r>
          </w:p>
        </w:tc>
        <w:tc>
          <w:tcPr>
            <w:tcW w:w="3392" w:type="dxa"/>
            <w:gridSpan w:val="5"/>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964" w:type="dxa"/>
          </w:tcPr>
          <w:p w:rsidR="004A4CEF" w:rsidRDefault="004A4CEF" w:rsidP="004A4CEF">
            <w:pPr>
              <w:pStyle w:val="ConsPlusNormal"/>
            </w:pPr>
            <w:r>
              <w:t>2 000,00</w:t>
            </w:r>
          </w:p>
        </w:tc>
        <w:tc>
          <w:tcPr>
            <w:tcW w:w="784" w:type="dxa"/>
          </w:tcPr>
          <w:p w:rsidR="004A4CEF" w:rsidRDefault="004A4CEF" w:rsidP="004A4CEF">
            <w:pPr>
              <w:pStyle w:val="ConsPlusNormal"/>
            </w:pPr>
            <w:r>
              <w:t>0,00</w:t>
            </w:r>
          </w:p>
        </w:tc>
        <w:tc>
          <w:tcPr>
            <w:tcW w:w="784" w:type="dxa"/>
          </w:tcPr>
          <w:p w:rsidR="004A4CEF" w:rsidRDefault="004A4CEF" w:rsidP="004A4CEF">
            <w:pPr>
              <w:pStyle w:val="ConsPlusNormal"/>
            </w:pPr>
            <w:r>
              <w:t>0,00</w:t>
            </w:r>
          </w:p>
        </w:tc>
        <w:tc>
          <w:tcPr>
            <w:tcW w:w="2835" w:type="dxa"/>
            <w:vMerge/>
          </w:tcPr>
          <w:p w:rsidR="004A4CEF" w:rsidRDefault="004A4CEF" w:rsidP="004A4CEF">
            <w:pPr>
              <w:spacing w:after="1" w:line="0" w:lineRule="atLeast"/>
            </w:pPr>
          </w:p>
        </w:tc>
      </w:tr>
    </w:tbl>
    <w:p w:rsidR="004A4CEF" w:rsidRDefault="004A4CEF">
      <w:pPr>
        <w:pStyle w:val="ConsPlusNormal"/>
        <w:jc w:val="both"/>
      </w:pPr>
    </w:p>
    <w:p w:rsidR="004A4CEF" w:rsidRDefault="004A4CEF">
      <w:pPr>
        <w:pStyle w:val="ConsPlusTitle"/>
        <w:jc w:val="center"/>
        <w:outlineLvl w:val="1"/>
      </w:pPr>
      <w:r>
        <w:lastRenderedPageBreak/>
        <w:t>11. Подпрограмма III "Развитие малого и среднего</w:t>
      </w:r>
    </w:p>
    <w:p w:rsidR="004A4CEF" w:rsidRDefault="004A4CEF">
      <w:pPr>
        <w:pStyle w:val="ConsPlusTitle"/>
        <w:jc w:val="center"/>
      </w:pPr>
      <w:r>
        <w:t>предпринимательства"</w:t>
      </w:r>
    </w:p>
    <w:p w:rsidR="004A4CEF" w:rsidRDefault="004A4CEF">
      <w:pPr>
        <w:pStyle w:val="ConsPlusNormal"/>
        <w:jc w:val="both"/>
      </w:pPr>
    </w:p>
    <w:p w:rsidR="004A4CEF" w:rsidRDefault="004A4CEF">
      <w:pPr>
        <w:pStyle w:val="ConsPlusTitle"/>
        <w:jc w:val="center"/>
        <w:outlineLvl w:val="2"/>
      </w:pPr>
      <w:r>
        <w:t>11.1. Перечень мероприятий подпрограммы III "Развитие малого</w:t>
      </w:r>
    </w:p>
    <w:p w:rsidR="004A4CEF" w:rsidRDefault="004A4CEF">
      <w:pPr>
        <w:pStyle w:val="ConsPlusTitle"/>
        <w:jc w:val="center"/>
      </w:pPr>
      <w:r>
        <w:t>и среднего предпринимательства"</w:t>
      </w:r>
    </w:p>
    <w:p w:rsidR="004A4CEF" w:rsidRDefault="004A4CEF">
      <w:pPr>
        <w:pStyle w:val="ConsPlusNormal"/>
        <w:jc w:val="both"/>
      </w:pPr>
    </w:p>
    <w:p w:rsidR="004A4CEF" w:rsidRDefault="004A4CEF">
      <w:pPr>
        <w:pStyle w:val="ConsPlusNormal"/>
        <w:jc w:val="both"/>
      </w:pPr>
    </w:p>
    <w:p w:rsidR="004A4CEF" w:rsidRDefault="004A4CEF">
      <w:pPr>
        <w:pStyle w:val="ConsPlusTitle"/>
        <w:jc w:val="center"/>
        <w:outlineLvl w:val="1"/>
      </w:pPr>
      <w:r>
        <w:t>12. Подпрограмма IV "Развитие потребительского рынка</w:t>
      </w:r>
    </w:p>
    <w:p w:rsidR="004A4CEF" w:rsidRDefault="004A4CEF">
      <w:pPr>
        <w:pStyle w:val="ConsPlusTitle"/>
        <w:jc w:val="center"/>
      </w:pPr>
      <w:r>
        <w:t>и услуг"</w:t>
      </w:r>
    </w:p>
    <w:p w:rsidR="004A4CEF" w:rsidRDefault="004A4CEF">
      <w:pPr>
        <w:pStyle w:val="ConsPlusNormal"/>
        <w:jc w:val="both"/>
      </w:pPr>
    </w:p>
    <w:p w:rsidR="004A4CEF" w:rsidRDefault="004A4CEF">
      <w:pPr>
        <w:pStyle w:val="ConsPlusTitle"/>
        <w:jc w:val="center"/>
        <w:outlineLvl w:val="2"/>
      </w:pPr>
      <w:r>
        <w:t>12.1. Перечень мероприятий подпрограммы IV "Развитие</w:t>
      </w:r>
    </w:p>
    <w:p w:rsidR="004A4CEF" w:rsidRDefault="004A4CEF">
      <w:pPr>
        <w:pStyle w:val="ConsPlusTitle"/>
        <w:jc w:val="center"/>
      </w:pPr>
      <w:r>
        <w:t>потребительского рынка и услуг"</w:t>
      </w:r>
    </w:p>
    <w:p w:rsidR="004A4CEF" w:rsidRDefault="004A4C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3345"/>
        <w:gridCol w:w="1701"/>
        <w:gridCol w:w="1984"/>
        <w:gridCol w:w="1304"/>
        <w:gridCol w:w="907"/>
        <w:gridCol w:w="568"/>
        <w:gridCol w:w="581"/>
        <w:gridCol w:w="568"/>
        <w:gridCol w:w="794"/>
        <w:gridCol w:w="709"/>
        <w:gridCol w:w="709"/>
        <w:gridCol w:w="737"/>
        <w:gridCol w:w="794"/>
        <w:gridCol w:w="2381"/>
      </w:tblGrid>
      <w:tr w:rsidR="004A4CEF">
        <w:tc>
          <w:tcPr>
            <w:tcW w:w="536" w:type="dxa"/>
            <w:vMerge w:val="restart"/>
          </w:tcPr>
          <w:p w:rsidR="004A4CEF" w:rsidRDefault="004A4CEF">
            <w:pPr>
              <w:pStyle w:val="ConsPlusNormal"/>
              <w:jc w:val="center"/>
            </w:pPr>
            <w:r>
              <w:t>N п/п</w:t>
            </w:r>
          </w:p>
        </w:tc>
        <w:tc>
          <w:tcPr>
            <w:tcW w:w="3345" w:type="dxa"/>
            <w:vMerge w:val="restart"/>
          </w:tcPr>
          <w:p w:rsidR="004A4CEF" w:rsidRDefault="004A4CEF">
            <w:pPr>
              <w:pStyle w:val="ConsPlusNormal"/>
              <w:jc w:val="center"/>
            </w:pPr>
            <w:r>
              <w:t>Мероприятие подпрограммы</w:t>
            </w:r>
          </w:p>
        </w:tc>
        <w:tc>
          <w:tcPr>
            <w:tcW w:w="1701" w:type="dxa"/>
            <w:vMerge w:val="restart"/>
          </w:tcPr>
          <w:p w:rsidR="004A4CEF" w:rsidRDefault="004A4CEF">
            <w:pPr>
              <w:pStyle w:val="ConsPlusNormal"/>
              <w:jc w:val="center"/>
            </w:pPr>
            <w:r>
              <w:t>Сроки исполнения мероприятия</w:t>
            </w:r>
          </w:p>
        </w:tc>
        <w:tc>
          <w:tcPr>
            <w:tcW w:w="1984" w:type="dxa"/>
            <w:vMerge w:val="restart"/>
          </w:tcPr>
          <w:p w:rsidR="004A4CEF" w:rsidRDefault="004A4CEF">
            <w:pPr>
              <w:pStyle w:val="ConsPlusNormal"/>
              <w:jc w:val="center"/>
            </w:pPr>
            <w:r>
              <w:t>Источники финансирования</w:t>
            </w:r>
          </w:p>
        </w:tc>
        <w:tc>
          <w:tcPr>
            <w:tcW w:w="1304" w:type="dxa"/>
            <w:vMerge w:val="restart"/>
          </w:tcPr>
          <w:p w:rsidR="004A4CEF" w:rsidRDefault="004A4CEF">
            <w:pPr>
              <w:pStyle w:val="ConsPlusNormal"/>
              <w:jc w:val="center"/>
            </w:pPr>
            <w:r>
              <w:t>Всего (тыс. руб.)</w:t>
            </w:r>
          </w:p>
        </w:tc>
        <w:tc>
          <w:tcPr>
            <w:tcW w:w="6367" w:type="dxa"/>
            <w:gridSpan w:val="9"/>
          </w:tcPr>
          <w:p w:rsidR="004A4CEF" w:rsidRDefault="004A4CEF">
            <w:pPr>
              <w:pStyle w:val="ConsPlusNormal"/>
              <w:jc w:val="center"/>
            </w:pPr>
            <w:r>
              <w:t>Объем финансирования по годам (тыс. руб.)</w:t>
            </w:r>
          </w:p>
        </w:tc>
        <w:tc>
          <w:tcPr>
            <w:tcW w:w="2381" w:type="dxa"/>
            <w:vMerge w:val="restart"/>
          </w:tcPr>
          <w:p w:rsidR="004A4CEF" w:rsidRDefault="004A4CEF">
            <w:pPr>
              <w:pStyle w:val="ConsPlusNormal"/>
              <w:jc w:val="center"/>
            </w:pPr>
            <w:r>
              <w:t>Ответственный за выполнение мероприятия</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3418" w:type="dxa"/>
            <w:gridSpan w:val="5"/>
          </w:tcPr>
          <w:p w:rsidR="004A4CEF" w:rsidRDefault="004A4CEF">
            <w:pPr>
              <w:pStyle w:val="ConsPlusNormal"/>
              <w:jc w:val="center"/>
            </w:pPr>
            <w:r>
              <w:t>2023</w:t>
            </w:r>
          </w:p>
        </w:tc>
        <w:tc>
          <w:tcPr>
            <w:tcW w:w="709" w:type="dxa"/>
          </w:tcPr>
          <w:p w:rsidR="004A4CEF" w:rsidRDefault="004A4CEF">
            <w:pPr>
              <w:pStyle w:val="ConsPlusNormal"/>
              <w:jc w:val="center"/>
            </w:pPr>
            <w:r>
              <w:t>2024</w:t>
            </w:r>
          </w:p>
        </w:tc>
        <w:tc>
          <w:tcPr>
            <w:tcW w:w="709" w:type="dxa"/>
          </w:tcPr>
          <w:p w:rsidR="004A4CEF" w:rsidRDefault="004A4CEF">
            <w:pPr>
              <w:pStyle w:val="ConsPlusNormal"/>
              <w:jc w:val="center"/>
            </w:pPr>
            <w:r>
              <w:t>2025</w:t>
            </w:r>
          </w:p>
        </w:tc>
        <w:tc>
          <w:tcPr>
            <w:tcW w:w="737" w:type="dxa"/>
          </w:tcPr>
          <w:p w:rsidR="004A4CEF" w:rsidRDefault="004A4CEF">
            <w:pPr>
              <w:pStyle w:val="ConsPlusNormal"/>
              <w:jc w:val="center"/>
            </w:pPr>
            <w:r>
              <w:t>2026</w:t>
            </w:r>
          </w:p>
        </w:tc>
        <w:tc>
          <w:tcPr>
            <w:tcW w:w="794" w:type="dxa"/>
          </w:tcPr>
          <w:p w:rsidR="004A4CEF" w:rsidRDefault="004A4CEF">
            <w:pPr>
              <w:pStyle w:val="ConsPlusNormal"/>
              <w:jc w:val="center"/>
            </w:pPr>
            <w:r>
              <w:t>2027</w:t>
            </w:r>
          </w:p>
        </w:tc>
        <w:tc>
          <w:tcPr>
            <w:tcW w:w="2381" w:type="dxa"/>
            <w:vMerge/>
          </w:tcPr>
          <w:p w:rsidR="004A4CEF" w:rsidRDefault="004A4CEF">
            <w:pPr>
              <w:spacing w:after="1" w:line="0" w:lineRule="atLeast"/>
            </w:pPr>
          </w:p>
        </w:tc>
      </w:tr>
      <w:tr w:rsidR="004A4CEF">
        <w:tc>
          <w:tcPr>
            <w:tcW w:w="536" w:type="dxa"/>
          </w:tcPr>
          <w:p w:rsidR="004A4CEF" w:rsidRDefault="004A4CEF">
            <w:pPr>
              <w:pStyle w:val="ConsPlusNormal"/>
              <w:jc w:val="center"/>
            </w:pPr>
            <w:r>
              <w:t>1</w:t>
            </w:r>
          </w:p>
        </w:tc>
        <w:tc>
          <w:tcPr>
            <w:tcW w:w="3345" w:type="dxa"/>
          </w:tcPr>
          <w:p w:rsidR="004A4CEF" w:rsidRDefault="004A4CEF">
            <w:pPr>
              <w:pStyle w:val="ConsPlusNormal"/>
              <w:jc w:val="center"/>
            </w:pPr>
            <w:r>
              <w:t>2</w:t>
            </w:r>
          </w:p>
        </w:tc>
        <w:tc>
          <w:tcPr>
            <w:tcW w:w="1701" w:type="dxa"/>
          </w:tcPr>
          <w:p w:rsidR="004A4CEF" w:rsidRDefault="004A4CEF">
            <w:pPr>
              <w:pStyle w:val="ConsPlusNormal"/>
              <w:jc w:val="center"/>
            </w:pPr>
            <w:r>
              <w:t>3</w:t>
            </w:r>
          </w:p>
        </w:tc>
        <w:tc>
          <w:tcPr>
            <w:tcW w:w="1984" w:type="dxa"/>
          </w:tcPr>
          <w:p w:rsidR="004A4CEF" w:rsidRDefault="004A4CEF">
            <w:pPr>
              <w:pStyle w:val="ConsPlusNormal"/>
              <w:jc w:val="center"/>
            </w:pPr>
            <w:r>
              <w:t>4</w:t>
            </w:r>
          </w:p>
        </w:tc>
        <w:tc>
          <w:tcPr>
            <w:tcW w:w="1304" w:type="dxa"/>
          </w:tcPr>
          <w:p w:rsidR="004A4CEF" w:rsidRDefault="004A4CEF">
            <w:pPr>
              <w:pStyle w:val="ConsPlusNormal"/>
              <w:jc w:val="center"/>
            </w:pPr>
            <w:r>
              <w:t>5</w:t>
            </w:r>
          </w:p>
        </w:tc>
        <w:tc>
          <w:tcPr>
            <w:tcW w:w="3418" w:type="dxa"/>
            <w:gridSpan w:val="5"/>
          </w:tcPr>
          <w:p w:rsidR="004A4CEF" w:rsidRDefault="004A4CEF">
            <w:pPr>
              <w:pStyle w:val="ConsPlusNormal"/>
              <w:jc w:val="center"/>
            </w:pPr>
            <w:r>
              <w:t>6</w:t>
            </w:r>
          </w:p>
        </w:tc>
        <w:tc>
          <w:tcPr>
            <w:tcW w:w="709" w:type="dxa"/>
          </w:tcPr>
          <w:p w:rsidR="004A4CEF" w:rsidRDefault="004A4CEF">
            <w:pPr>
              <w:pStyle w:val="ConsPlusNormal"/>
              <w:jc w:val="center"/>
            </w:pPr>
            <w:r>
              <w:t>7</w:t>
            </w:r>
          </w:p>
        </w:tc>
        <w:tc>
          <w:tcPr>
            <w:tcW w:w="709" w:type="dxa"/>
          </w:tcPr>
          <w:p w:rsidR="004A4CEF" w:rsidRDefault="004A4CEF">
            <w:pPr>
              <w:pStyle w:val="ConsPlusNormal"/>
              <w:jc w:val="center"/>
            </w:pPr>
            <w:r>
              <w:t>8</w:t>
            </w:r>
          </w:p>
        </w:tc>
        <w:tc>
          <w:tcPr>
            <w:tcW w:w="737" w:type="dxa"/>
          </w:tcPr>
          <w:p w:rsidR="004A4CEF" w:rsidRDefault="004A4CEF">
            <w:pPr>
              <w:pStyle w:val="ConsPlusNormal"/>
              <w:jc w:val="center"/>
            </w:pPr>
            <w:r>
              <w:t>9</w:t>
            </w:r>
          </w:p>
        </w:tc>
        <w:tc>
          <w:tcPr>
            <w:tcW w:w="794" w:type="dxa"/>
          </w:tcPr>
          <w:p w:rsidR="004A4CEF" w:rsidRDefault="004A4CEF">
            <w:pPr>
              <w:pStyle w:val="ConsPlusNormal"/>
              <w:jc w:val="center"/>
            </w:pPr>
            <w:r>
              <w:t>10</w:t>
            </w:r>
          </w:p>
        </w:tc>
        <w:tc>
          <w:tcPr>
            <w:tcW w:w="2381" w:type="dxa"/>
          </w:tcPr>
          <w:p w:rsidR="004A4CEF" w:rsidRDefault="004A4CEF">
            <w:pPr>
              <w:pStyle w:val="ConsPlusNormal"/>
              <w:jc w:val="center"/>
            </w:pPr>
            <w:r>
              <w:t>11</w:t>
            </w:r>
          </w:p>
        </w:tc>
      </w:tr>
      <w:tr w:rsidR="004A4CEF">
        <w:tc>
          <w:tcPr>
            <w:tcW w:w="536" w:type="dxa"/>
            <w:vMerge w:val="restart"/>
          </w:tcPr>
          <w:p w:rsidR="004A4CEF" w:rsidRDefault="004A4CEF">
            <w:pPr>
              <w:pStyle w:val="ConsPlusNormal"/>
            </w:pPr>
            <w:r>
              <w:t>1</w:t>
            </w:r>
          </w:p>
        </w:tc>
        <w:tc>
          <w:tcPr>
            <w:tcW w:w="3345" w:type="dxa"/>
            <w:vMerge w:val="restart"/>
          </w:tcPr>
          <w:p w:rsidR="004A4CEF" w:rsidRDefault="004A4CEF">
            <w:pPr>
              <w:pStyle w:val="ConsPlusNormal"/>
            </w:pPr>
            <w:r>
              <w:t>Основное мероприятие 01. Развитие потребительского рынка на территории муниципального образования Московской области</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Внебюджетные средства</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1.1</w:t>
            </w:r>
          </w:p>
        </w:tc>
        <w:tc>
          <w:tcPr>
            <w:tcW w:w="3345" w:type="dxa"/>
            <w:vMerge w:val="restart"/>
          </w:tcPr>
          <w:p w:rsidR="004A4CEF" w:rsidRDefault="004A4CEF">
            <w:pPr>
              <w:pStyle w:val="ConsPlusNormal"/>
            </w:pPr>
            <w:r>
              <w:t>Мероприятие 01.01. 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 xml:space="preserve">Внебюджетные </w:t>
            </w:r>
            <w:r>
              <w:lastRenderedPageBreak/>
              <w:t>средства</w:t>
            </w:r>
          </w:p>
        </w:tc>
        <w:tc>
          <w:tcPr>
            <w:tcW w:w="1304" w:type="dxa"/>
          </w:tcPr>
          <w:p w:rsidR="004A4CEF" w:rsidRDefault="004A4CEF">
            <w:pPr>
              <w:pStyle w:val="ConsPlusNormal"/>
              <w:jc w:val="center"/>
            </w:pPr>
            <w:r>
              <w:lastRenderedPageBreak/>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Площадь торговых объектов предприятий розничной торговли (нарастающим итогом), тыс. кв. м</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197,948</w:t>
            </w:r>
          </w:p>
        </w:tc>
        <w:tc>
          <w:tcPr>
            <w:tcW w:w="907" w:type="dxa"/>
          </w:tcPr>
          <w:p w:rsidR="004A4CEF" w:rsidRDefault="004A4CEF">
            <w:pPr>
              <w:pStyle w:val="ConsPlusNormal"/>
              <w:jc w:val="center"/>
            </w:pPr>
            <w:r>
              <w:t>194,1</w:t>
            </w:r>
          </w:p>
        </w:tc>
        <w:tc>
          <w:tcPr>
            <w:tcW w:w="568" w:type="dxa"/>
          </w:tcPr>
          <w:p w:rsidR="004A4CEF" w:rsidRDefault="004A4CEF">
            <w:pPr>
              <w:pStyle w:val="ConsPlusNormal"/>
              <w:jc w:val="center"/>
            </w:pPr>
            <w:r>
              <w:t>-</w:t>
            </w:r>
          </w:p>
        </w:tc>
        <w:tc>
          <w:tcPr>
            <w:tcW w:w="581" w:type="dxa"/>
          </w:tcPr>
          <w:p w:rsidR="004A4CEF" w:rsidRDefault="004A4CEF">
            <w:pPr>
              <w:pStyle w:val="ConsPlusNormal"/>
              <w:jc w:val="center"/>
            </w:pPr>
            <w:r>
              <w:t>-</w:t>
            </w:r>
          </w:p>
        </w:tc>
        <w:tc>
          <w:tcPr>
            <w:tcW w:w="568" w:type="dxa"/>
          </w:tcPr>
          <w:p w:rsidR="004A4CEF" w:rsidRDefault="004A4CEF">
            <w:pPr>
              <w:pStyle w:val="ConsPlusNormal"/>
              <w:jc w:val="center"/>
            </w:pPr>
            <w:r>
              <w:t>-</w:t>
            </w:r>
          </w:p>
        </w:tc>
        <w:tc>
          <w:tcPr>
            <w:tcW w:w="794" w:type="dxa"/>
          </w:tcPr>
          <w:p w:rsidR="004A4CEF" w:rsidRDefault="004A4CEF">
            <w:pPr>
              <w:pStyle w:val="ConsPlusNormal"/>
              <w:jc w:val="center"/>
            </w:pPr>
            <w:r>
              <w:t>194,1</w:t>
            </w:r>
          </w:p>
        </w:tc>
        <w:tc>
          <w:tcPr>
            <w:tcW w:w="709" w:type="dxa"/>
          </w:tcPr>
          <w:p w:rsidR="004A4CEF" w:rsidRDefault="004A4CEF">
            <w:pPr>
              <w:pStyle w:val="ConsPlusNormal"/>
              <w:jc w:val="center"/>
            </w:pPr>
            <w:r>
              <w:t>196,</w:t>
            </w:r>
          </w:p>
          <w:p w:rsidR="004A4CEF" w:rsidRDefault="004A4CEF">
            <w:pPr>
              <w:pStyle w:val="ConsPlusNormal"/>
              <w:jc w:val="center"/>
            </w:pPr>
            <w:r>
              <w:t>448</w:t>
            </w:r>
          </w:p>
        </w:tc>
        <w:tc>
          <w:tcPr>
            <w:tcW w:w="709" w:type="dxa"/>
          </w:tcPr>
          <w:p w:rsidR="004A4CEF" w:rsidRDefault="004A4CEF">
            <w:pPr>
              <w:pStyle w:val="ConsPlusNormal"/>
              <w:jc w:val="center"/>
            </w:pPr>
            <w:r>
              <w:t>196,</w:t>
            </w:r>
          </w:p>
          <w:p w:rsidR="004A4CEF" w:rsidRDefault="004A4CEF">
            <w:pPr>
              <w:pStyle w:val="ConsPlusNormal"/>
              <w:jc w:val="center"/>
            </w:pPr>
            <w:r>
              <w:t>948</w:t>
            </w:r>
          </w:p>
        </w:tc>
        <w:tc>
          <w:tcPr>
            <w:tcW w:w="737" w:type="dxa"/>
          </w:tcPr>
          <w:p w:rsidR="004A4CEF" w:rsidRDefault="004A4CEF">
            <w:pPr>
              <w:pStyle w:val="ConsPlusNormal"/>
              <w:jc w:val="center"/>
            </w:pPr>
            <w:r>
              <w:t>197,</w:t>
            </w:r>
          </w:p>
          <w:p w:rsidR="004A4CEF" w:rsidRDefault="004A4CEF">
            <w:pPr>
              <w:pStyle w:val="ConsPlusNormal"/>
              <w:jc w:val="center"/>
            </w:pPr>
            <w:r>
              <w:t>448</w:t>
            </w:r>
          </w:p>
        </w:tc>
        <w:tc>
          <w:tcPr>
            <w:tcW w:w="794" w:type="dxa"/>
          </w:tcPr>
          <w:p w:rsidR="004A4CEF" w:rsidRDefault="004A4CEF">
            <w:pPr>
              <w:pStyle w:val="ConsPlusNormal"/>
              <w:jc w:val="center"/>
            </w:pPr>
            <w:r>
              <w:t>197,</w:t>
            </w:r>
          </w:p>
          <w:p w:rsidR="004A4CEF" w:rsidRDefault="004A4CEF">
            <w:pPr>
              <w:pStyle w:val="ConsPlusNormal"/>
              <w:jc w:val="center"/>
            </w:pPr>
            <w:r>
              <w:t>948</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1.2</w:t>
            </w:r>
          </w:p>
        </w:tc>
        <w:tc>
          <w:tcPr>
            <w:tcW w:w="3345" w:type="dxa"/>
            <w:vMerge w:val="restart"/>
          </w:tcPr>
          <w:p w:rsidR="004A4CEF" w:rsidRDefault="004A4CEF">
            <w:pPr>
              <w:pStyle w:val="ConsPlusNormal"/>
            </w:pPr>
            <w: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проведенных ярмарок (нарастающим итогом), единиц</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256</w:t>
            </w:r>
          </w:p>
        </w:tc>
        <w:tc>
          <w:tcPr>
            <w:tcW w:w="907" w:type="dxa"/>
          </w:tcPr>
          <w:p w:rsidR="004A4CEF" w:rsidRDefault="004A4CEF">
            <w:pPr>
              <w:pStyle w:val="ConsPlusNormal"/>
              <w:jc w:val="center"/>
            </w:pPr>
            <w:r>
              <w:t>12</w:t>
            </w:r>
          </w:p>
        </w:tc>
        <w:tc>
          <w:tcPr>
            <w:tcW w:w="568" w:type="dxa"/>
          </w:tcPr>
          <w:p w:rsidR="004A4CEF" w:rsidRDefault="004A4CEF">
            <w:pPr>
              <w:pStyle w:val="ConsPlusNormal"/>
              <w:jc w:val="center"/>
            </w:pPr>
            <w:r>
              <w:t>3</w:t>
            </w:r>
          </w:p>
        </w:tc>
        <w:tc>
          <w:tcPr>
            <w:tcW w:w="581" w:type="dxa"/>
          </w:tcPr>
          <w:p w:rsidR="004A4CEF" w:rsidRDefault="004A4CEF">
            <w:pPr>
              <w:pStyle w:val="ConsPlusNormal"/>
              <w:jc w:val="center"/>
            </w:pPr>
            <w:r>
              <w:t>6</w:t>
            </w:r>
          </w:p>
        </w:tc>
        <w:tc>
          <w:tcPr>
            <w:tcW w:w="568" w:type="dxa"/>
          </w:tcPr>
          <w:p w:rsidR="004A4CEF" w:rsidRDefault="004A4CEF">
            <w:pPr>
              <w:pStyle w:val="ConsPlusNormal"/>
              <w:jc w:val="center"/>
            </w:pPr>
            <w:r>
              <w:t>9</w:t>
            </w:r>
          </w:p>
        </w:tc>
        <w:tc>
          <w:tcPr>
            <w:tcW w:w="794" w:type="dxa"/>
          </w:tcPr>
          <w:p w:rsidR="004A4CEF" w:rsidRDefault="004A4CEF">
            <w:pPr>
              <w:pStyle w:val="ConsPlusNormal"/>
              <w:jc w:val="center"/>
            </w:pPr>
            <w:r>
              <w:t>12</w:t>
            </w:r>
          </w:p>
        </w:tc>
        <w:tc>
          <w:tcPr>
            <w:tcW w:w="709" w:type="dxa"/>
          </w:tcPr>
          <w:p w:rsidR="004A4CEF" w:rsidRDefault="004A4CEF">
            <w:pPr>
              <w:pStyle w:val="ConsPlusNormal"/>
              <w:jc w:val="center"/>
            </w:pPr>
            <w:r>
              <w:t>58</w:t>
            </w:r>
          </w:p>
        </w:tc>
        <w:tc>
          <w:tcPr>
            <w:tcW w:w="709" w:type="dxa"/>
          </w:tcPr>
          <w:p w:rsidR="004A4CEF" w:rsidRDefault="004A4CEF">
            <w:pPr>
              <w:pStyle w:val="ConsPlusNormal"/>
              <w:jc w:val="center"/>
            </w:pPr>
            <w:r>
              <w:t>60</w:t>
            </w:r>
          </w:p>
        </w:tc>
        <w:tc>
          <w:tcPr>
            <w:tcW w:w="737" w:type="dxa"/>
          </w:tcPr>
          <w:p w:rsidR="004A4CEF" w:rsidRDefault="004A4CEF">
            <w:pPr>
              <w:pStyle w:val="ConsPlusNormal"/>
              <w:jc w:val="center"/>
            </w:pPr>
            <w:r>
              <w:t>62</w:t>
            </w:r>
          </w:p>
        </w:tc>
        <w:tc>
          <w:tcPr>
            <w:tcW w:w="794" w:type="dxa"/>
          </w:tcPr>
          <w:p w:rsidR="004A4CEF" w:rsidRDefault="004A4CEF">
            <w:pPr>
              <w:pStyle w:val="ConsPlusNormal"/>
              <w:jc w:val="center"/>
            </w:pPr>
            <w:r>
              <w:t>64</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1.3</w:t>
            </w:r>
          </w:p>
        </w:tc>
        <w:tc>
          <w:tcPr>
            <w:tcW w:w="3345" w:type="dxa"/>
            <w:vMerge w:val="restart"/>
          </w:tcPr>
          <w:p w:rsidR="004A4CEF" w:rsidRDefault="004A4CEF">
            <w:pPr>
              <w:pStyle w:val="ConsPlusNormal"/>
            </w:pPr>
            <w:r>
              <w:t>Мероприятие 01.04. Развитие дистанционной торговли рынка на территории муниципального образования Московской области</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 xml:space="preserve">Количество пунктов выдачи интернет заказов и </w:t>
            </w:r>
            <w:proofErr w:type="spellStart"/>
            <w:r>
              <w:t>постаматов</w:t>
            </w:r>
            <w:proofErr w:type="spellEnd"/>
            <w:r>
              <w:t xml:space="preserve"> (нарастающим итогом), единиц</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80</w:t>
            </w:r>
          </w:p>
        </w:tc>
        <w:tc>
          <w:tcPr>
            <w:tcW w:w="907" w:type="dxa"/>
          </w:tcPr>
          <w:p w:rsidR="004A4CEF" w:rsidRDefault="004A4CEF">
            <w:pPr>
              <w:pStyle w:val="ConsPlusNormal"/>
              <w:jc w:val="center"/>
            </w:pPr>
            <w:r>
              <w:t>80</w:t>
            </w:r>
          </w:p>
        </w:tc>
        <w:tc>
          <w:tcPr>
            <w:tcW w:w="568" w:type="dxa"/>
          </w:tcPr>
          <w:p w:rsidR="004A4CEF" w:rsidRDefault="004A4CEF">
            <w:pPr>
              <w:pStyle w:val="ConsPlusNormal"/>
              <w:jc w:val="center"/>
            </w:pPr>
            <w:r>
              <w:t>-</w:t>
            </w:r>
          </w:p>
        </w:tc>
        <w:tc>
          <w:tcPr>
            <w:tcW w:w="581" w:type="dxa"/>
          </w:tcPr>
          <w:p w:rsidR="004A4CEF" w:rsidRDefault="004A4CEF">
            <w:pPr>
              <w:pStyle w:val="ConsPlusNormal"/>
              <w:jc w:val="center"/>
            </w:pPr>
            <w:r>
              <w:t>-</w:t>
            </w:r>
          </w:p>
        </w:tc>
        <w:tc>
          <w:tcPr>
            <w:tcW w:w="568" w:type="dxa"/>
          </w:tcPr>
          <w:p w:rsidR="004A4CEF" w:rsidRDefault="004A4CEF">
            <w:pPr>
              <w:pStyle w:val="ConsPlusNormal"/>
              <w:jc w:val="center"/>
            </w:pPr>
            <w:r>
              <w:t>-</w:t>
            </w:r>
          </w:p>
        </w:tc>
        <w:tc>
          <w:tcPr>
            <w:tcW w:w="794" w:type="dxa"/>
          </w:tcPr>
          <w:p w:rsidR="004A4CEF" w:rsidRDefault="004A4CEF">
            <w:pPr>
              <w:pStyle w:val="ConsPlusNormal"/>
              <w:jc w:val="center"/>
            </w:pPr>
            <w:r>
              <w:t>80</w:t>
            </w:r>
          </w:p>
        </w:tc>
        <w:tc>
          <w:tcPr>
            <w:tcW w:w="709" w:type="dxa"/>
          </w:tcPr>
          <w:p w:rsidR="004A4CEF" w:rsidRDefault="004A4CEF">
            <w:pPr>
              <w:pStyle w:val="ConsPlusNormal"/>
              <w:jc w:val="center"/>
            </w:pPr>
            <w:r>
              <w:t>80</w:t>
            </w:r>
          </w:p>
        </w:tc>
        <w:tc>
          <w:tcPr>
            <w:tcW w:w="709" w:type="dxa"/>
          </w:tcPr>
          <w:p w:rsidR="004A4CEF" w:rsidRDefault="004A4CEF">
            <w:pPr>
              <w:pStyle w:val="ConsPlusNormal"/>
              <w:jc w:val="center"/>
            </w:pPr>
            <w:r>
              <w:t>80</w:t>
            </w:r>
          </w:p>
        </w:tc>
        <w:tc>
          <w:tcPr>
            <w:tcW w:w="737" w:type="dxa"/>
          </w:tcPr>
          <w:p w:rsidR="004A4CEF" w:rsidRDefault="004A4CEF">
            <w:pPr>
              <w:pStyle w:val="ConsPlusNormal"/>
              <w:jc w:val="center"/>
            </w:pPr>
            <w:r>
              <w:t>80</w:t>
            </w:r>
          </w:p>
        </w:tc>
        <w:tc>
          <w:tcPr>
            <w:tcW w:w="794" w:type="dxa"/>
          </w:tcPr>
          <w:p w:rsidR="004A4CEF" w:rsidRDefault="004A4CEF">
            <w:pPr>
              <w:pStyle w:val="ConsPlusNormal"/>
              <w:jc w:val="center"/>
            </w:pPr>
            <w:r>
              <w:t>802</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1.4</w:t>
            </w:r>
          </w:p>
        </w:tc>
        <w:tc>
          <w:tcPr>
            <w:tcW w:w="3345" w:type="dxa"/>
            <w:vMerge w:val="restart"/>
          </w:tcPr>
          <w:p w:rsidR="004A4CEF" w:rsidRDefault="004A4CEF">
            <w:pPr>
              <w:pStyle w:val="ConsPlusNormal"/>
            </w:pPr>
            <w:r>
              <w:t>Мероприятие 01.05.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88</w:t>
            </w:r>
          </w:p>
        </w:tc>
        <w:tc>
          <w:tcPr>
            <w:tcW w:w="907" w:type="dxa"/>
          </w:tcPr>
          <w:p w:rsidR="004A4CEF" w:rsidRDefault="004A4CEF">
            <w:pPr>
              <w:pStyle w:val="ConsPlusNormal"/>
              <w:jc w:val="center"/>
            </w:pPr>
            <w:r>
              <w:t>62</w:t>
            </w:r>
          </w:p>
        </w:tc>
        <w:tc>
          <w:tcPr>
            <w:tcW w:w="568" w:type="dxa"/>
          </w:tcPr>
          <w:p w:rsidR="004A4CEF" w:rsidRDefault="004A4CEF">
            <w:pPr>
              <w:pStyle w:val="ConsPlusNormal"/>
              <w:jc w:val="center"/>
            </w:pPr>
            <w:r>
              <w:t>-</w:t>
            </w:r>
          </w:p>
        </w:tc>
        <w:tc>
          <w:tcPr>
            <w:tcW w:w="581" w:type="dxa"/>
          </w:tcPr>
          <w:p w:rsidR="004A4CEF" w:rsidRDefault="004A4CEF">
            <w:pPr>
              <w:pStyle w:val="ConsPlusNormal"/>
              <w:jc w:val="center"/>
            </w:pPr>
            <w:r>
              <w:t>-</w:t>
            </w:r>
          </w:p>
        </w:tc>
        <w:tc>
          <w:tcPr>
            <w:tcW w:w="568" w:type="dxa"/>
          </w:tcPr>
          <w:p w:rsidR="004A4CEF" w:rsidRDefault="004A4CEF">
            <w:pPr>
              <w:pStyle w:val="ConsPlusNormal"/>
              <w:jc w:val="center"/>
            </w:pPr>
            <w:r>
              <w:t>-</w:t>
            </w:r>
          </w:p>
        </w:tc>
        <w:tc>
          <w:tcPr>
            <w:tcW w:w="794" w:type="dxa"/>
          </w:tcPr>
          <w:p w:rsidR="004A4CEF" w:rsidRDefault="004A4CEF">
            <w:pPr>
              <w:pStyle w:val="ConsPlusNormal"/>
              <w:jc w:val="center"/>
            </w:pPr>
            <w:r>
              <w:t>62</w:t>
            </w:r>
          </w:p>
        </w:tc>
        <w:tc>
          <w:tcPr>
            <w:tcW w:w="709" w:type="dxa"/>
          </w:tcPr>
          <w:p w:rsidR="004A4CEF" w:rsidRDefault="004A4CEF">
            <w:pPr>
              <w:pStyle w:val="ConsPlusNormal"/>
              <w:jc w:val="center"/>
            </w:pPr>
            <w:r>
              <w:t>62</w:t>
            </w:r>
          </w:p>
        </w:tc>
        <w:tc>
          <w:tcPr>
            <w:tcW w:w="709" w:type="dxa"/>
          </w:tcPr>
          <w:p w:rsidR="004A4CEF" w:rsidRDefault="004A4CEF">
            <w:pPr>
              <w:pStyle w:val="ConsPlusNormal"/>
              <w:jc w:val="center"/>
            </w:pPr>
            <w:r>
              <w:t>68</w:t>
            </w:r>
          </w:p>
        </w:tc>
        <w:tc>
          <w:tcPr>
            <w:tcW w:w="737" w:type="dxa"/>
          </w:tcPr>
          <w:p w:rsidR="004A4CEF" w:rsidRDefault="004A4CEF">
            <w:pPr>
              <w:pStyle w:val="ConsPlusNormal"/>
              <w:jc w:val="center"/>
            </w:pPr>
            <w:r>
              <w:t>78</w:t>
            </w:r>
          </w:p>
        </w:tc>
        <w:tc>
          <w:tcPr>
            <w:tcW w:w="794" w:type="dxa"/>
          </w:tcPr>
          <w:p w:rsidR="004A4CEF" w:rsidRDefault="004A4CEF">
            <w:pPr>
              <w:pStyle w:val="ConsPlusNormal"/>
              <w:jc w:val="center"/>
            </w:pPr>
            <w:r>
              <w:t>88</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1.5</w:t>
            </w:r>
          </w:p>
        </w:tc>
        <w:tc>
          <w:tcPr>
            <w:tcW w:w="3345" w:type="dxa"/>
            <w:vMerge w:val="restart"/>
          </w:tcPr>
          <w:p w:rsidR="004A4CEF" w:rsidRDefault="004A4CEF">
            <w:pPr>
              <w:pStyle w:val="ConsPlusNormal"/>
            </w:pPr>
            <w:r>
              <w:t>Мероприятие 01.06.</w:t>
            </w:r>
          </w:p>
          <w:p w:rsidR="004A4CEF" w:rsidRDefault="004A4CEF">
            <w:pPr>
              <w:pStyle w:val="ConsPlusNormal"/>
            </w:pPr>
            <w:r>
              <w:t>Создание условий для обеспечения жителей городского округа услугами связи, общественного питания, торговли и бытового обслуживания</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мероприятий, проведенных за счет средств бюджета муниципального образования (нарастающим итогом), единиц</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30</w:t>
            </w:r>
          </w:p>
        </w:tc>
        <w:tc>
          <w:tcPr>
            <w:tcW w:w="907" w:type="dxa"/>
          </w:tcPr>
          <w:p w:rsidR="004A4CEF" w:rsidRDefault="004A4CEF">
            <w:pPr>
              <w:pStyle w:val="ConsPlusNormal"/>
              <w:jc w:val="center"/>
            </w:pPr>
            <w:r>
              <w:t>6</w:t>
            </w:r>
          </w:p>
        </w:tc>
        <w:tc>
          <w:tcPr>
            <w:tcW w:w="568" w:type="dxa"/>
          </w:tcPr>
          <w:p w:rsidR="004A4CEF" w:rsidRDefault="004A4CEF">
            <w:pPr>
              <w:pStyle w:val="ConsPlusNormal"/>
              <w:jc w:val="center"/>
            </w:pPr>
            <w:r>
              <w:t>3</w:t>
            </w:r>
          </w:p>
        </w:tc>
        <w:tc>
          <w:tcPr>
            <w:tcW w:w="581" w:type="dxa"/>
          </w:tcPr>
          <w:p w:rsidR="004A4CEF" w:rsidRDefault="004A4CEF">
            <w:pPr>
              <w:pStyle w:val="ConsPlusNormal"/>
              <w:jc w:val="center"/>
            </w:pPr>
            <w:r>
              <w:t>2</w:t>
            </w:r>
          </w:p>
        </w:tc>
        <w:tc>
          <w:tcPr>
            <w:tcW w:w="568" w:type="dxa"/>
          </w:tcPr>
          <w:p w:rsidR="004A4CEF" w:rsidRDefault="004A4CEF">
            <w:pPr>
              <w:pStyle w:val="ConsPlusNormal"/>
              <w:jc w:val="center"/>
            </w:pPr>
            <w:r>
              <w:t>1</w:t>
            </w:r>
          </w:p>
        </w:tc>
        <w:tc>
          <w:tcPr>
            <w:tcW w:w="794" w:type="dxa"/>
          </w:tcPr>
          <w:p w:rsidR="004A4CEF" w:rsidRDefault="004A4CEF">
            <w:pPr>
              <w:pStyle w:val="ConsPlusNormal"/>
              <w:jc w:val="center"/>
            </w:pPr>
            <w:r>
              <w:t>0</w:t>
            </w:r>
          </w:p>
        </w:tc>
        <w:tc>
          <w:tcPr>
            <w:tcW w:w="709" w:type="dxa"/>
          </w:tcPr>
          <w:p w:rsidR="004A4CEF" w:rsidRDefault="004A4CEF">
            <w:pPr>
              <w:pStyle w:val="ConsPlusNormal"/>
              <w:jc w:val="center"/>
            </w:pPr>
            <w:r>
              <w:t>12</w:t>
            </w:r>
          </w:p>
        </w:tc>
        <w:tc>
          <w:tcPr>
            <w:tcW w:w="709" w:type="dxa"/>
          </w:tcPr>
          <w:p w:rsidR="004A4CEF" w:rsidRDefault="004A4CEF">
            <w:pPr>
              <w:pStyle w:val="ConsPlusNormal"/>
              <w:jc w:val="center"/>
            </w:pPr>
            <w:r>
              <w:t>18</w:t>
            </w:r>
          </w:p>
        </w:tc>
        <w:tc>
          <w:tcPr>
            <w:tcW w:w="737" w:type="dxa"/>
          </w:tcPr>
          <w:p w:rsidR="004A4CEF" w:rsidRDefault="004A4CEF">
            <w:pPr>
              <w:pStyle w:val="ConsPlusNormal"/>
              <w:jc w:val="center"/>
            </w:pPr>
            <w:r>
              <w:t>24</w:t>
            </w:r>
          </w:p>
        </w:tc>
        <w:tc>
          <w:tcPr>
            <w:tcW w:w="794" w:type="dxa"/>
          </w:tcPr>
          <w:p w:rsidR="004A4CEF" w:rsidRDefault="004A4CEF">
            <w:pPr>
              <w:pStyle w:val="ConsPlusNormal"/>
              <w:jc w:val="center"/>
            </w:pPr>
            <w:r>
              <w:t>30</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lastRenderedPageBreak/>
              <w:t>1.6</w:t>
            </w:r>
          </w:p>
        </w:tc>
        <w:tc>
          <w:tcPr>
            <w:tcW w:w="3345" w:type="dxa"/>
            <w:vMerge w:val="restart"/>
          </w:tcPr>
          <w:p w:rsidR="004A4CEF" w:rsidRDefault="004A4CEF">
            <w:pPr>
              <w:pStyle w:val="ConsPlusNormal"/>
            </w:pPr>
            <w:r>
              <w:t>Мероприятие 01.07. 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9</w:t>
            </w:r>
          </w:p>
        </w:tc>
        <w:tc>
          <w:tcPr>
            <w:tcW w:w="907" w:type="dxa"/>
          </w:tcPr>
          <w:p w:rsidR="004A4CEF" w:rsidRDefault="004A4CEF">
            <w:pPr>
              <w:pStyle w:val="ConsPlusNormal"/>
              <w:jc w:val="center"/>
            </w:pPr>
            <w:r>
              <w:t>1</w:t>
            </w:r>
          </w:p>
        </w:tc>
        <w:tc>
          <w:tcPr>
            <w:tcW w:w="568" w:type="dxa"/>
          </w:tcPr>
          <w:p w:rsidR="004A4CEF" w:rsidRDefault="004A4CEF">
            <w:pPr>
              <w:pStyle w:val="ConsPlusNormal"/>
              <w:jc w:val="center"/>
            </w:pPr>
            <w:r>
              <w:t>0</w:t>
            </w:r>
          </w:p>
        </w:tc>
        <w:tc>
          <w:tcPr>
            <w:tcW w:w="581" w:type="dxa"/>
          </w:tcPr>
          <w:p w:rsidR="004A4CEF" w:rsidRDefault="004A4CEF">
            <w:pPr>
              <w:pStyle w:val="ConsPlusNormal"/>
              <w:jc w:val="center"/>
            </w:pPr>
            <w:r>
              <w:t>0</w:t>
            </w:r>
          </w:p>
        </w:tc>
        <w:tc>
          <w:tcPr>
            <w:tcW w:w="568" w:type="dxa"/>
          </w:tcPr>
          <w:p w:rsidR="004A4CEF" w:rsidRDefault="004A4CEF">
            <w:pPr>
              <w:pStyle w:val="ConsPlusNormal"/>
              <w:jc w:val="center"/>
            </w:pPr>
            <w:r>
              <w:t>0</w:t>
            </w:r>
          </w:p>
        </w:tc>
        <w:tc>
          <w:tcPr>
            <w:tcW w:w="794" w:type="dxa"/>
          </w:tcPr>
          <w:p w:rsidR="004A4CEF" w:rsidRDefault="004A4CEF">
            <w:pPr>
              <w:pStyle w:val="ConsPlusNormal"/>
              <w:jc w:val="center"/>
            </w:pPr>
            <w:r>
              <w:t>1</w:t>
            </w:r>
          </w:p>
        </w:tc>
        <w:tc>
          <w:tcPr>
            <w:tcW w:w="709" w:type="dxa"/>
          </w:tcPr>
          <w:p w:rsidR="004A4CEF" w:rsidRDefault="004A4CEF">
            <w:pPr>
              <w:pStyle w:val="ConsPlusNormal"/>
              <w:jc w:val="center"/>
            </w:pPr>
            <w:r>
              <w:t>2</w:t>
            </w:r>
          </w:p>
        </w:tc>
        <w:tc>
          <w:tcPr>
            <w:tcW w:w="709" w:type="dxa"/>
          </w:tcPr>
          <w:p w:rsidR="004A4CEF" w:rsidRDefault="004A4CEF">
            <w:pPr>
              <w:pStyle w:val="ConsPlusNormal"/>
              <w:jc w:val="center"/>
            </w:pPr>
            <w:r>
              <w:t>2</w:t>
            </w:r>
          </w:p>
        </w:tc>
        <w:tc>
          <w:tcPr>
            <w:tcW w:w="737" w:type="dxa"/>
          </w:tcPr>
          <w:p w:rsidR="004A4CEF" w:rsidRDefault="004A4CEF">
            <w:pPr>
              <w:pStyle w:val="ConsPlusNormal"/>
              <w:jc w:val="center"/>
            </w:pPr>
            <w:r>
              <w:t>2</w:t>
            </w:r>
          </w:p>
        </w:tc>
        <w:tc>
          <w:tcPr>
            <w:tcW w:w="794" w:type="dxa"/>
          </w:tcPr>
          <w:p w:rsidR="004A4CEF" w:rsidRDefault="004A4CEF">
            <w:pPr>
              <w:pStyle w:val="ConsPlusNormal"/>
              <w:jc w:val="center"/>
            </w:pPr>
            <w:r>
              <w:t>2</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1.7</w:t>
            </w:r>
          </w:p>
        </w:tc>
        <w:tc>
          <w:tcPr>
            <w:tcW w:w="3345" w:type="dxa"/>
            <w:vMerge w:val="restart"/>
          </w:tcPr>
          <w:p w:rsidR="004A4CEF" w:rsidRDefault="004A4CEF">
            <w:pPr>
              <w:pStyle w:val="ConsPlusNormal"/>
            </w:pPr>
            <w:r>
              <w:t>Мероприятие 01.08.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 xml:space="preserve">Количество предоставленных мест без проведения торгов на льготных условиях при </w:t>
            </w:r>
            <w:r>
              <w:lastRenderedPageBreak/>
              <w:t>организации мобильной торговли (нарастающим итогом), единиц</w:t>
            </w:r>
          </w:p>
        </w:tc>
        <w:tc>
          <w:tcPr>
            <w:tcW w:w="1701" w:type="dxa"/>
            <w:vMerge w:val="restart"/>
          </w:tcPr>
          <w:p w:rsidR="004A4CEF" w:rsidRDefault="004A4CEF">
            <w:pPr>
              <w:pStyle w:val="ConsPlusNormal"/>
              <w:jc w:val="center"/>
            </w:pPr>
            <w:r>
              <w:lastRenderedPageBreak/>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2</w:t>
            </w:r>
          </w:p>
        </w:tc>
        <w:tc>
          <w:tcPr>
            <w:tcW w:w="907" w:type="dxa"/>
          </w:tcPr>
          <w:p w:rsidR="004A4CEF" w:rsidRDefault="004A4CEF">
            <w:pPr>
              <w:pStyle w:val="ConsPlusNormal"/>
              <w:jc w:val="center"/>
            </w:pPr>
            <w:r>
              <w:t>2</w:t>
            </w:r>
          </w:p>
        </w:tc>
        <w:tc>
          <w:tcPr>
            <w:tcW w:w="568" w:type="dxa"/>
          </w:tcPr>
          <w:p w:rsidR="004A4CEF" w:rsidRDefault="004A4CEF">
            <w:pPr>
              <w:pStyle w:val="ConsPlusNormal"/>
              <w:jc w:val="center"/>
            </w:pPr>
            <w:r>
              <w:t>-</w:t>
            </w:r>
          </w:p>
        </w:tc>
        <w:tc>
          <w:tcPr>
            <w:tcW w:w="581" w:type="dxa"/>
          </w:tcPr>
          <w:p w:rsidR="004A4CEF" w:rsidRDefault="004A4CEF">
            <w:pPr>
              <w:pStyle w:val="ConsPlusNormal"/>
              <w:jc w:val="center"/>
            </w:pPr>
            <w:r>
              <w:t>-</w:t>
            </w:r>
          </w:p>
        </w:tc>
        <w:tc>
          <w:tcPr>
            <w:tcW w:w="568" w:type="dxa"/>
          </w:tcPr>
          <w:p w:rsidR="004A4CEF" w:rsidRDefault="004A4CEF">
            <w:pPr>
              <w:pStyle w:val="ConsPlusNormal"/>
              <w:jc w:val="center"/>
            </w:pPr>
            <w:r>
              <w:t>-</w:t>
            </w:r>
          </w:p>
        </w:tc>
        <w:tc>
          <w:tcPr>
            <w:tcW w:w="794" w:type="dxa"/>
          </w:tcPr>
          <w:p w:rsidR="004A4CEF" w:rsidRDefault="004A4CEF">
            <w:pPr>
              <w:pStyle w:val="ConsPlusNormal"/>
              <w:jc w:val="center"/>
            </w:pPr>
            <w:r>
              <w:t>2</w:t>
            </w:r>
          </w:p>
        </w:tc>
        <w:tc>
          <w:tcPr>
            <w:tcW w:w="709" w:type="dxa"/>
          </w:tcPr>
          <w:p w:rsidR="004A4CEF" w:rsidRDefault="004A4CEF">
            <w:pPr>
              <w:pStyle w:val="ConsPlusNormal"/>
              <w:jc w:val="center"/>
            </w:pPr>
            <w:r>
              <w:t>2</w:t>
            </w:r>
          </w:p>
        </w:tc>
        <w:tc>
          <w:tcPr>
            <w:tcW w:w="709" w:type="dxa"/>
          </w:tcPr>
          <w:p w:rsidR="004A4CEF" w:rsidRDefault="004A4CEF">
            <w:pPr>
              <w:pStyle w:val="ConsPlusNormal"/>
              <w:jc w:val="center"/>
            </w:pPr>
            <w:r>
              <w:t>2</w:t>
            </w:r>
          </w:p>
        </w:tc>
        <w:tc>
          <w:tcPr>
            <w:tcW w:w="737" w:type="dxa"/>
          </w:tcPr>
          <w:p w:rsidR="004A4CEF" w:rsidRDefault="004A4CEF">
            <w:pPr>
              <w:pStyle w:val="ConsPlusNormal"/>
              <w:jc w:val="center"/>
            </w:pPr>
            <w:r>
              <w:t>2</w:t>
            </w:r>
          </w:p>
        </w:tc>
        <w:tc>
          <w:tcPr>
            <w:tcW w:w="794" w:type="dxa"/>
          </w:tcPr>
          <w:p w:rsidR="004A4CEF" w:rsidRDefault="004A4CEF">
            <w:pPr>
              <w:pStyle w:val="ConsPlusNormal"/>
              <w:jc w:val="center"/>
            </w:pPr>
            <w:r>
              <w:t>2</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2</w:t>
            </w:r>
          </w:p>
        </w:tc>
        <w:tc>
          <w:tcPr>
            <w:tcW w:w="3345" w:type="dxa"/>
            <w:vMerge w:val="restart"/>
          </w:tcPr>
          <w:p w:rsidR="004A4CEF" w:rsidRDefault="004A4CEF">
            <w:pPr>
              <w:pStyle w:val="ConsPlusNormal"/>
            </w:pPr>
            <w:r>
              <w:t>Основное мероприятие 51. Развитие сферы общественного питания на территории муниципального образования Московской области</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2.1</w:t>
            </w:r>
          </w:p>
        </w:tc>
        <w:tc>
          <w:tcPr>
            <w:tcW w:w="3345" w:type="dxa"/>
            <w:vMerge w:val="restart"/>
          </w:tcPr>
          <w:p w:rsidR="004A4CEF" w:rsidRDefault="004A4CEF">
            <w:pPr>
              <w:pStyle w:val="ConsPlusNormal"/>
            </w:pPr>
            <w: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посадочных мест на предприятиях общественного питания (нарастающим итогом), посадочных мест</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3682</w:t>
            </w:r>
          </w:p>
        </w:tc>
        <w:tc>
          <w:tcPr>
            <w:tcW w:w="907" w:type="dxa"/>
          </w:tcPr>
          <w:p w:rsidR="004A4CEF" w:rsidRDefault="004A4CEF">
            <w:pPr>
              <w:pStyle w:val="ConsPlusNormal"/>
              <w:jc w:val="center"/>
            </w:pPr>
            <w:r>
              <w:t>3645</w:t>
            </w:r>
          </w:p>
        </w:tc>
        <w:tc>
          <w:tcPr>
            <w:tcW w:w="568" w:type="dxa"/>
          </w:tcPr>
          <w:p w:rsidR="004A4CEF" w:rsidRDefault="004A4CEF">
            <w:pPr>
              <w:pStyle w:val="ConsPlusNormal"/>
              <w:jc w:val="center"/>
            </w:pPr>
            <w:r>
              <w:t>3634</w:t>
            </w:r>
          </w:p>
        </w:tc>
        <w:tc>
          <w:tcPr>
            <w:tcW w:w="581" w:type="dxa"/>
          </w:tcPr>
          <w:p w:rsidR="004A4CEF" w:rsidRDefault="004A4CEF">
            <w:pPr>
              <w:pStyle w:val="ConsPlusNormal"/>
              <w:jc w:val="center"/>
            </w:pPr>
            <w:r>
              <w:t>3636</w:t>
            </w:r>
          </w:p>
        </w:tc>
        <w:tc>
          <w:tcPr>
            <w:tcW w:w="568" w:type="dxa"/>
          </w:tcPr>
          <w:p w:rsidR="004A4CEF" w:rsidRDefault="004A4CEF">
            <w:pPr>
              <w:pStyle w:val="ConsPlusNormal"/>
              <w:jc w:val="center"/>
            </w:pPr>
            <w:r>
              <w:t>3639</w:t>
            </w:r>
          </w:p>
        </w:tc>
        <w:tc>
          <w:tcPr>
            <w:tcW w:w="794" w:type="dxa"/>
          </w:tcPr>
          <w:p w:rsidR="004A4CEF" w:rsidRDefault="004A4CEF">
            <w:pPr>
              <w:pStyle w:val="ConsPlusNormal"/>
              <w:jc w:val="center"/>
            </w:pPr>
            <w:r>
              <w:t>3645</w:t>
            </w:r>
          </w:p>
        </w:tc>
        <w:tc>
          <w:tcPr>
            <w:tcW w:w="709" w:type="dxa"/>
          </w:tcPr>
          <w:p w:rsidR="004A4CEF" w:rsidRDefault="004A4CEF">
            <w:pPr>
              <w:pStyle w:val="ConsPlusNormal"/>
              <w:jc w:val="center"/>
            </w:pPr>
            <w:r>
              <w:t>3652</w:t>
            </w:r>
          </w:p>
        </w:tc>
        <w:tc>
          <w:tcPr>
            <w:tcW w:w="709" w:type="dxa"/>
          </w:tcPr>
          <w:p w:rsidR="004A4CEF" w:rsidRDefault="004A4CEF">
            <w:pPr>
              <w:pStyle w:val="ConsPlusNormal"/>
              <w:jc w:val="center"/>
            </w:pPr>
            <w:r>
              <w:t>3662</w:t>
            </w:r>
          </w:p>
        </w:tc>
        <w:tc>
          <w:tcPr>
            <w:tcW w:w="737" w:type="dxa"/>
          </w:tcPr>
          <w:p w:rsidR="004A4CEF" w:rsidRDefault="004A4CEF">
            <w:pPr>
              <w:pStyle w:val="ConsPlusNormal"/>
              <w:jc w:val="center"/>
            </w:pPr>
            <w:r>
              <w:t>3672</w:t>
            </w:r>
          </w:p>
        </w:tc>
        <w:tc>
          <w:tcPr>
            <w:tcW w:w="794" w:type="dxa"/>
          </w:tcPr>
          <w:p w:rsidR="004A4CEF" w:rsidRDefault="004A4CEF">
            <w:pPr>
              <w:pStyle w:val="ConsPlusNormal"/>
              <w:jc w:val="center"/>
            </w:pPr>
            <w:r>
              <w:t>3682</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3</w:t>
            </w:r>
          </w:p>
        </w:tc>
        <w:tc>
          <w:tcPr>
            <w:tcW w:w="3345" w:type="dxa"/>
            <w:vMerge w:val="restart"/>
          </w:tcPr>
          <w:p w:rsidR="004A4CEF" w:rsidRDefault="004A4CEF">
            <w:pPr>
              <w:pStyle w:val="ConsPlusNormal"/>
            </w:pPr>
            <w:r>
              <w:t>Основное мероприятие 52. Развитие сферы бытовых услуг на территории муниципального образования Московской области</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3.1</w:t>
            </w:r>
          </w:p>
        </w:tc>
        <w:tc>
          <w:tcPr>
            <w:tcW w:w="3345" w:type="dxa"/>
            <w:vMerge w:val="restart"/>
          </w:tcPr>
          <w:p w:rsidR="004A4CEF" w:rsidRDefault="004A4CEF">
            <w:pPr>
              <w:pStyle w:val="ConsPlusNormal"/>
            </w:pPr>
            <w:r>
              <w:t xml:space="preserve">Мероприятие 52.01. Содействие увеличению уровня обеспеченности населения муниципального образования </w:t>
            </w:r>
            <w:r>
              <w:lastRenderedPageBreak/>
              <w:t>Московской области предприятиями бытового обслуживания</w:t>
            </w:r>
          </w:p>
        </w:tc>
        <w:tc>
          <w:tcPr>
            <w:tcW w:w="1701" w:type="dxa"/>
            <w:vMerge w:val="restart"/>
          </w:tcPr>
          <w:p w:rsidR="004A4CEF" w:rsidRDefault="004A4CEF">
            <w:pPr>
              <w:pStyle w:val="ConsPlusNormal"/>
              <w:jc w:val="center"/>
            </w:pPr>
            <w:r>
              <w:lastRenderedPageBreak/>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 xml:space="preserve">Средства бюджета городского округа </w:t>
            </w:r>
            <w:r>
              <w:lastRenderedPageBreak/>
              <w:t>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рабочих мест на предприятиях бытового обслуживания (нарастающим итогом), рабочих мест</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1306</w:t>
            </w:r>
          </w:p>
        </w:tc>
        <w:tc>
          <w:tcPr>
            <w:tcW w:w="907" w:type="dxa"/>
          </w:tcPr>
          <w:p w:rsidR="004A4CEF" w:rsidRDefault="004A4CEF">
            <w:pPr>
              <w:pStyle w:val="ConsPlusNormal"/>
              <w:jc w:val="center"/>
            </w:pPr>
            <w:r>
              <w:t>1306</w:t>
            </w:r>
          </w:p>
        </w:tc>
        <w:tc>
          <w:tcPr>
            <w:tcW w:w="568" w:type="dxa"/>
          </w:tcPr>
          <w:p w:rsidR="004A4CEF" w:rsidRDefault="004A4CEF">
            <w:pPr>
              <w:pStyle w:val="ConsPlusNormal"/>
              <w:jc w:val="center"/>
            </w:pPr>
            <w:r>
              <w:t>-</w:t>
            </w:r>
          </w:p>
        </w:tc>
        <w:tc>
          <w:tcPr>
            <w:tcW w:w="581" w:type="dxa"/>
          </w:tcPr>
          <w:p w:rsidR="004A4CEF" w:rsidRDefault="004A4CEF">
            <w:pPr>
              <w:pStyle w:val="ConsPlusNormal"/>
              <w:jc w:val="center"/>
            </w:pPr>
            <w:r>
              <w:t>-</w:t>
            </w:r>
          </w:p>
        </w:tc>
        <w:tc>
          <w:tcPr>
            <w:tcW w:w="568" w:type="dxa"/>
          </w:tcPr>
          <w:p w:rsidR="004A4CEF" w:rsidRDefault="004A4CEF">
            <w:pPr>
              <w:pStyle w:val="ConsPlusNormal"/>
              <w:jc w:val="center"/>
            </w:pPr>
            <w:r>
              <w:t>-</w:t>
            </w:r>
          </w:p>
        </w:tc>
        <w:tc>
          <w:tcPr>
            <w:tcW w:w="794" w:type="dxa"/>
          </w:tcPr>
          <w:p w:rsidR="004A4CEF" w:rsidRDefault="004A4CEF">
            <w:pPr>
              <w:pStyle w:val="ConsPlusNormal"/>
              <w:jc w:val="center"/>
            </w:pPr>
            <w:r>
              <w:t>1306</w:t>
            </w:r>
          </w:p>
        </w:tc>
        <w:tc>
          <w:tcPr>
            <w:tcW w:w="709" w:type="dxa"/>
          </w:tcPr>
          <w:p w:rsidR="004A4CEF" w:rsidRDefault="004A4CEF">
            <w:pPr>
              <w:pStyle w:val="ConsPlusNormal"/>
              <w:jc w:val="center"/>
            </w:pPr>
            <w:r>
              <w:t>1306</w:t>
            </w:r>
          </w:p>
        </w:tc>
        <w:tc>
          <w:tcPr>
            <w:tcW w:w="709" w:type="dxa"/>
          </w:tcPr>
          <w:p w:rsidR="004A4CEF" w:rsidRDefault="004A4CEF">
            <w:pPr>
              <w:pStyle w:val="ConsPlusNormal"/>
              <w:jc w:val="center"/>
            </w:pPr>
            <w:r>
              <w:t>1306</w:t>
            </w:r>
          </w:p>
        </w:tc>
        <w:tc>
          <w:tcPr>
            <w:tcW w:w="737" w:type="dxa"/>
          </w:tcPr>
          <w:p w:rsidR="004A4CEF" w:rsidRDefault="004A4CEF">
            <w:pPr>
              <w:pStyle w:val="ConsPlusNormal"/>
              <w:jc w:val="center"/>
            </w:pPr>
            <w:r>
              <w:t>1306</w:t>
            </w:r>
          </w:p>
        </w:tc>
        <w:tc>
          <w:tcPr>
            <w:tcW w:w="794" w:type="dxa"/>
          </w:tcPr>
          <w:p w:rsidR="004A4CEF" w:rsidRDefault="004A4CEF">
            <w:pPr>
              <w:pStyle w:val="ConsPlusNormal"/>
              <w:jc w:val="center"/>
            </w:pPr>
            <w:r>
              <w:t>1306</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3.2.</w:t>
            </w:r>
          </w:p>
        </w:tc>
        <w:tc>
          <w:tcPr>
            <w:tcW w:w="3345" w:type="dxa"/>
            <w:vMerge w:val="restart"/>
          </w:tcPr>
          <w:p w:rsidR="004A4CEF" w:rsidRDefault="004A4CEF">
            <w:pPr>
              <w:pStyle w:val="ConsPlusNormal"/>
            </w:pPr>
            <w:r>
              <w:t xml:space="preserve">Мероприятие 52.02. Развитие объектов дорожного и придорожного сервиса (автосервис, </w:t>
            </w:r>
            <w:proofErr w:type="spellStart"/>
            <w:r>
              <w:t>шиномонтаж</w:t>
            </w:r>
            <w:proofErr w:type="spellEnd"/>
            <w:r>
              <w:t xml:space="preserve">, автомойка, </w:t>
            </w:r>
            <w:proofErr w:type="spellStart"/>
            <w:r>
              <w:t>автокомплекс</w:t>
            </w:r>
            <w:proofErr w:type="spellEnd"/>
            <w:r>
              <w:t xml:space="preserve">, </w:t>
            </w:r>
            <w:proofErr w:type="spellStart"/>
            <w:r>
              <w:t>автотехцентр</w:t>
            </w:r>
            <w:proofErr w:type="spellEnd"/>
            <w:r>
              <w:t>) на территории муниципального образования Московской области</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76</w:t>
            </w:r>
          </w:p>
        </w:tc>
        <w:tc>
          <w:tcPr>
            <w:tcW w:w="907" w:type="dxa"/>
          </w:tcPr>
          <w:p w:rsidR="004A4CEF" w:rsidRDefault="004A4CEF">
            <w:pPr>
              <w:pStyle w:val="ConsPlusNormal"/>
              <w:jc w:val="center"/>
            </w:pPr>
            <w:r>
              <w:t>70</w:t>
            </w:r>
          </w:p>
        </w:tc>
        <w:tc>
          <w:tcPr>
            <w:tcW w:w="568" w:type="dxa"/>
          </w:tcPr>
          <w:p w:rsidR="004A4CEF" w:rsidRDefault="004A4CEF">
            <w:pPr>
              <w:pStyle w:val="ConsPlusNormal"/>
              <w:jc w:val="center"/>
            </w:pPr>
            <w:r>
              <w:t>61</w:t>
            </w:r>
          </w:p>
        </w:tc>
        <w:tc>
          <w:tcPr>
            <w:tcW w:w="581" w:type="dxa"/>
          </w:tcPr>
          <w:p w:rsidR="004A4CEF" w:rsidRDefault="004A4CEF">
            <w:pPr>
              <w:pStyle w:val="ConsPlusNormal"/>
              <w:jc w:val="center"/>
            </w:pPr>
            <w:r>
              <w:t>62</w:t>
            </w:r>
          </w:p>
        </w:tc>
        <w:tc>
          <w:tcPr>
            <w:tcW w:w="568" w:type="dxa"/>
          </w:tcPr>
          <w:p w:rsidR="004A4CEF" w:rsidRDefault="004A4CEF">
            <w:pPr>
              <w:pStyle w:val="ConsPlusNormal"/>
              <w:jc w:val="center"/>
            </w:pPr>
            <w:r>
              <w:t>63</w:t>
            </w:r>
          </w:p>
        </w:tc>
        <w:tc>
          <w:tcPr>
            <w:tcW w:w="794" w:type="dxa"/>
          </w:tcPr>
          <w:p w:rsidR="004A4CEF" w:rsidRDefault="004A4CEF">
            <w:pPr>
              <w:pStyle w:val="ConsPlusNormal"/>
              <w:jc w:val="center"/>
            </w:pPr>
            <w:r>
              <w:t>70</w:t>
            </w:r>
          </w:p>
        </w:tc>
        <w:tc>
          <w:tcPr>
            <w:tcW w:w="709" w:type="dxa"/>
          </w:tcPr>
          <w:p w:rsidR="004A4CEF" w:rsidRDefault="004A4CEF">
            <w:pPr>
              <w:pStyle w:val="ConsPlusNormal"/>
              <w:jc w:val="center"/>
            </w:pPr>
            <w:r>
              <w:t>68</w:t>
            </w:r>
          </w:p>
        </w:tc>
        <w:tc>
          <w:tcPr>
            <w:tcW w:w="709" w:type="dxa"/>
          </w:tcPr>
          <w:p w:rsidR="004A4CEF" w:rsidRDefault="004A4CEF">
            <w:pPr>
              <w:pStyle w:val="ConsPlusNormal"/>
              <w:jc w:val="center"/>
            </w:pPr>
            <w:r>
              <w:t>72</w:t>
            </w:r>
          </w:p>
        </w:tc>
        <w:tc>
          <w:tcPr>
            <w:tcW w:w="737" w:type="dxa"/>
          </w:tcPr>
          <w:p w:rsidR="004A4CEF" w:rsidRDefault="004A4CEF">
            <w:pPr>
              <w:pStyle w:val="ConsPlusNormal"/>
              <w:jc w:val="center"/>
            </w:pPr>
            <w:r>
              <w:t>74</w:t>
            </w:r>
          </w:p>
        </w:tc>
        <w:tc>
          <w:tcPr>
            <w:tcW w:w="794" w:type="dxa"/>
          </w:tcPr>
          <w:p w:rsidR="004A4CEF" w:rsidRDefault="004A4CEF">
            <w:pPr>
              <w:pStyle w:val="ConsPlusNormal"/>
              <w:jc w:val="center"/>
            </w:pPr>
            <w:r>
              <w:t>76</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4</w:t>
            </w:r>
          </w:p>
        </w:tc>
        <w:tc>
          <w:tcPr>
            <w:tcW w:w="3345" w:type="dxa"/>
            <w:vMerge w:val="restart"/>
          </w:tcPr>
          <w:p w:rsidR="004A4CEF" w:rsidRDefault="004A4CEF">
            <w:pPr>
              <w:pStyle w:val="ConsPlusNormal"/>
            </w:pPr>
            <w:r>
              <w:t>Основное мероприятие 53. Участие в организации региональной системы защиты прав потребителей</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4.1.</w:t>
            </w:r>
          </w:p>
        </w:tc>
        <w:tc>
          <w:tcPr>
            <w:tcW w:w="3345" w:type="dxa"/>
            <w:vMerge w:val="restart"/>
          </w:tcPr>
          <w:p w:rsidR="004A4CEF" w:rsidRDefault="004A4CEF">
            <w:pPr>
              <w:pStyle w:val="ConsPlusNormal"/>
            </w:pPr>
            <w:r>
              <w:t xml:space="preserve">Мероприятие 53.01. </w:t>
            </w:r>
            <w:r>
              <w:lastRenderedPageBreak/>
              <w:t>Рассмотрение обращений и жалоб, консультация граждан по вопросам защиты прав потребителей</w:t>
            </w:r>
          </w:p>
        </w:tc>
        <w:tc>
          <w:tcPr>
            <w:tcW w:w="1701" w:type="dxa"/>
            <w:vMerge w:val="restart"/>
          </w:tcPr>
          <w:p w:rsidR="004A4CEF" w:rsidRDefault="004A4CEF">
            <w:pPr>
              <w:pStyle w:val="ConsPlusNormal"/>
              <w:jc w:val="center"/>
            </w:pPr>
            <w:r>
              <w:lastRenderedPageBreak/>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 xml:space="preserve">Отдел </w:t>
            </w:r>
            <w:r>
              <w:lastRenderedPageBreak/>
              <w:t>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поступивших обращений и жалоб по вопросам защиты прав потребителей (нарастающим итогом), единиц</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20</w:t>
            </w:r>
          </w:p>
        </w:tc>
        <w:tc>
          <w:tcPr>
            <w:tcW w:w="907" w:type="dxa"/>
          </w:tcPr>
          <w:p w:rsidR="004A4CEF" w:rsidRDefault="004A4CEF">
            <w:pPr>
              <w:pStyle w:val="ConsPlusNormal"/>
              <w:jc w:val="center"/>
            </w:pPr>
            <w:r>
              <w:t>30</w:t>
            </w:r>
          </w:p>
        </w:tc>
        <w:tc>
          <w:tcPr>
            <w:tcW w:w="568" w:type="dxa"/>
          </w:tcPr>
          <w:p w:rsidR="004A4CEF" w:rsidRDefault="004A4CEF">
            <w:pPr>
              <w:pStyle w:val="ConsPlusNormal"/>
              <w:jc w:val="center"/>
            </w:pPr>
            <w:r>
              <w:t>8</w:t>
            </w:r>
          </w:p>
        </w:tc>
        <w:tc>
          <w:tcPr>
            <w:tcW w:w="581" w:type="dxa"/>
          </w:tcPr>
          <w:p w:rsidR="004A4CEF" w:rsidRDefault="004A4CEF">
            <w:pPr>
              <w:pStyle w:val="ConsPlusNormal"/>
              <w:jc w:val="center"/>
            </w:pPr>
            <w:r>
              <w:t>16</w:t>
            </w:r>
          </w:p>
        </w:tc>
        <w:tc>
          <w:tcPr>
            <w:tcW w:w="568" w:type="dxa"/>
          </w:tcPr>
          <w:p w:rsidR="004A4CEF" w:rsidRDefault="004A4CEF">
            <w:pPr>
              <w:pStyle w:val="ConsPlusNormal"/>
              <w:jc w:val="center"/>
            </w:pPr>
            <w:r>
              <w:t>24</w:t>
            </w:r>
          </w:p>
        </w:tc>
        <w:tc>
          <w:tcPr>
            <w:tcW w:w="794" w:type="dxa"/>
          </w:tcPr>
          <w:p w:rsidR="004A4CEF" w:rsidRDefault="004A4CEF">
            <w:pPr>
              <w:pStyle w:val="ConsPlusNormal"/>
              <w:jc w:val="center"/>
            </w:pPr>
            <w:r>
              <w:t>30</w:t>
            </w:r>
          </w:p>
        </w:tc>
        <w:tc>
          <w:tcPr>
            <w:tcW w:w="709" w:type="dxa"/>
          </w:tcPr>
          <w:p w:rsidR="004A4CEF" w:rsidRDefault="004A4CEF">
            <w:pPr>
              <w:pStyle w:val="ConsPlusNormal"/>
              <w:jc w:val="center"/>
            </w:pPr>
            <w:r>
              <w:t>25</w:t>
            </w:r>
          </w:p>
        </w:tc>
        <w:tc>
          <w:tcPr>
            <w:tcW w:w="709" w:type="dxa"/>
          </w:tcPr>
          <w:p w:rsidR="004A4CEF" w:rsidRDefault="004A4CEF">
            <w:pPr>
              <w:pStyle w:val="ConsPlusNormal"/>
              <w:jc w:val="center"/>
            </w:pPr>
            <w:r>
              <w:t>24</w:t>
            </w:r>
          </w:p>
        </w:tc>
        <w:tc>
          <w:tcPr>
            <w:tcW w:w="737" w:type="dxa"/>
          </w:tcPr>
          <w:p w:rsidR="004A4CEF" w:rsidRDefault="004A4CEF">
            <w:pPr>
              <w:pStyle w:val="ConsPlusNormal"/>
              <w:jc w:val="center"/>
            </w:pPr>
            <w:r>
              <w:t>23</w:t>
            </w:r>
          </w:p>
        </w:tc>
        <w:tc>
          <w:tcPr>
            <w:tcW w:w="794" w:type="dxa"/>
          </w:tcPr>
          <w:p w:rsidR="004A4CEF" w:rsidRDefault="004A4CEF">
            <w:pPr>
              <w:pStyle w:val="ConsPlusNormal"/>
              <w:jc w:val="center"/>
            </w:pPr>
            <w:r>
              <w:t>20</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r>
              <w:t>4.2</w:t>
            </w:r>
          </w:p>
        </w:tc>
        <w:tc>
          <w:tcPr>
            <w:tcW w:w="3345" w:type="dxa"/>
            <w:vMerge w:val="restart"/>
          </w:tcPr>
          <w:p w:rsidR="004A4CEF" w:rsidRDefault="004A4CEF">
            <w:pPr>
              <w:pStyle w:val="ConsPlusNormal"/>
            </w:pPr>
            <w:r>
              <w:t>Мероприятие 53.02. Обращения в суды по вопросу защиты прав потребителей</w:t>
            </w:r>
          </w:p>
        </w:tc>
        <w:tc>
          <w:tcPr>
            <w:tcW w:w="1701" w:type="dxa"/>
            <w:vMerge w:val="restart"/>
          </w:tcPr>
          <w:p w:rsidR="004A4CEF" w:rsidRDefault="004A4CEF">
            <w:pPr>
              <w:pStyle w:val="ConsPlusNormal"/>
              <w:jc w:val="center"/>
            </w:pPr>
            <w:r>
              <w:t>2023-2027</w:t>
            </w:r>
          </w:p>
        </w:tc>
        <w:tc>
          <w:tcPr>
            <w:tcW w:w="1984" w:type="dxa"/>
          </w:tcPr>
          <w:p w:rsidR="004A4CEF" w:rsidRDefault="004A4CEF">
            <w:pPr>
              <w:pStyle w:val="ConsPlusNormal"/>
            </w:pPr>
            <w:r>
              <w:t>Итого:</w:t>
            </w:r>
          </w:p>
        </w:tc>
        <w:tc>
          <w:tcPr>
            <w:tcW w:w="7671" w:type="dxa"/>
            <w:gridSpan w:val="10"/>
            <w:vMerge w:val="restart"/>
          </w:tcPr>
          <w:p w:rsidR="004A4CEF" w:rsidRDefault="004A4CEF">
            <w:pPr>
              <w:pStyle w:val="ConsPlusNormal"/>
              <w:jc w:val="center"/>
            </w:pPr>
            <w:r>
              <w:t>В пределах средств, предусмотренных на обеспечение деятельности</w:t>
            </w:r>
          </w:p>
        </w:tc>
        <w:tc>
          <w:tcPr>
            <w:tcW w:w="2381" w:type="dxa"/>
            <w:vMerge w:val="restart"/>
          </w:tcPr>
          <w:p w:rsidR="004A4CEF" w:rsidRDefault="004A4CEF">
            <w:pPr>
              <w:pStyle w:val="ConsPlusNormal"/>
            </w:pPr>
            <w:r>
              <w:t>Отдел потребительского рынка и услуг</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7671" w:type="dxa"/>
            <w:gridSpan w:val="10"/>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val="restart"/>
          </w:tcPr>
          <w:p w:rsidR="004A4CEF" w:rsidRDefault="004A4CEF">
            <w:pPr>
              <w:pStyle w:val="ConsPlusNormal"/>
            </w:pPr>
            <w:r>
              <w:t>Количество обращений в суды по вопросам защиты прав потребителей (нарастающим итогом), единиц</w:t>
            </w:r>
          </w:p>
        </w:tc>
        <w:tc>
          <w:tcPr>
            <w:tcW w:w="1701" w:type="dxa"/>
            <w:vMerge w:val="restart"/>
          </w:tcPr>
          <w:p w:rsidR="004A4CEF" w:rsidRDefault="004A4CEF">
            <w:pPr>
              <w:pStyle w:val="ConsPlusNormal"/>
              <w:jc w:val="center"/>
            </w:pPr>
            <w:r>
              <w:t>х</w:t>
            </w:r>
          </w:p>
        </w:tc>
        <w:tc>
          <w:tcPr>
            <w:tcW w:w="1984" w:type="dxa"/>
            <w:vMerge w:val="restart"/>
          </w:tcPr>
          <w:p w:rsidR="004A4CEF" w:rsidRDefault="004A4CEF">
            <w:pPr>
              <w:pStyle w:val="ConsPlusNormal"/>
              <w:jc w:val="center"/>
            </w:pPr>
            <w:r>
              <w:t>х</w:t>
            </w:r>
          </w:p>
        </w:tc>
        <w:tc>
          <w:tcPr>
            <w:tcW w:w="1304" w:type="dxa"/>
            <w:vMerge w:val="restart"/>
          </w:tcPr>
          <w:p w:rsidR="004A4CEF" w:rsidRDefault="004A4CEF">
            <w:pPr>
              <w:pStyle w:val="ConsPlusNormal"/>
              <w:jc w:val="center"/>
            </w:pPr>
            <w:r>
              <w:t>Всего</w:t>
            </w:r>
          </w:p>
        </w:tc>
        <w:tc>
          <w:tcPr>
            <w:tcW w:w="907" w:type="dxa"/>
            <w:vMerge w:val="restart"/>
          </w:tcPr>
          <w:p w:rsidR="004A4CEF" w:rsidRDefault="004A4CEF">
            <w:pPr>
              <w:pStyle w:val="ConsPlusNormal"/>
              <w:jc w:val="center"/>
            </w:pPr>
            <w:r>
              <w:t>Итого 2023</w:t>
            </w:r>
          </w:p>
        </w:tc>
        <w:tc>
          <w:tcPr>
            <w:tcW w:w="2511" w:type="dxa"/>
            <w:gridSpan w:val="4"/>
          </w:tcPr>
          <w:p w:rsidR="004A4CEF" w:rsidRDefault="004A4CEF">
            <w:pPr>
              <w:pStyle w:val="ConsPlusNormal"/>
              <w:jc w:val="center"/>
            </w:pPr>
            <w:r>
              <w:t>В том числе по кварталам:</w:t>
            </w:r>
          </w:p>
        </w:tc>
        <w:tc>
          <w:tcPr>
            <w:tcW w:w="709" w:type="dxa"/>
            <w:vMerge w:val="restart"/>
          </w:tcPr>
          <w:p w:rsidR="004A4CEF" w:rsidRDefault="004A4CEF">
            <w:pPr>
              <w:pStyle w:val="ConsPlusNormal"/>
              <w:jc w:val="center"/>
            </w:pPr>
            <w:r>
              <w:t>2024</w:t>
            </w:r>
          </w:p>
        </w:tc>
        <w:tc>
          <w:tcPr>
            <w:tcW w:w="709" w:type="dxa"/>
            <w:vMerge w:val="restart"/>
          </w:tcPr>
          <w:p w:rsidR="004A4CEF" w:rsidRDefault="004A4CEF">
            <w:pPr>
              <w:pStyle w:val="ConsPlusNormal"/>
              <w:jc w:val="center"/>
            </w:pPr>
            <w:r>
              <w:t>2025</w:t>
            </w:r>
          </w:p>
        </w:tc>
        <w:tc>
          <w:tcPr>
            <w:tcW w:w="737" w:type="dxa"/>
            <w:vMerge w:val="restart"/>
          </w:tcPr>
          <w:p w:rsidR="004A4CEF" w:rsidRDefault="004A4CEF">
            <w:pPr>
              <w:pStyle w:val="ConsPlusNormal"/>
              <w:jc w:val="center"/>
            </w:pPr>
            <w:r>
              <w:t>2026</w:t>
            </w:r>
          </w:p>
        </w:tc>
        <w:tc>
          <w:tcPr>
            <w:tcW w:w="794" w:type="dxa"/>
            <w:vMerge w:val="restart"/>
          </w:tcPr>
          <w:p w:rsidR="004A4CEF" w:rsidRDefault="004A4CEF">
            <w:pPr>
              <w:pStyle w:val="ConsPlusNormal"/>
              <w:jc w:val="center"/>
            </w:pPr>
            <w:r>
              <w:t>2027</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vMerge/>
          </w:tcPr>
          <w:p w:rsidR="004A4CEF" w:rsidRDefault="004A4CEF">
            <w:pPr>
              <w:spacing w:after="1" w:line="0" w:lineRule="atLeast"/>
            </w:pPr>
          </w:p>
        </w:tc>
        <w:tc>
          <w:tcPr>
            <w:tcW w:w="907" w:type="dxa"/>
            <w:vMerge/>
          </w:tcPr>
          <w:p w:rsidR="004A4CEF" w:rsidRDefault="004A4CEF">
            <w:pPr>
              <w:spacing w:after="1" w:line="0" w:lineRule="atLeast"/>
            </w:pPr>
          </w:p>
        </w:tc>
        <w:tc>
          <w:tcPr>
            <w:tcW w:w="568" w:type="dxa"/>
          </w:tcPr>
          <w:p w:rsidR="004A4CEF" w:rsidRDefault="004A4CEF">
            <w:pPr>
              <w:pStyle w:val="ConsPlusNormal"/>
              <w:jc w:val="center"/>
            </w:pPr>
            <w:r>
              <w:t>I</w:t>
            </w:r>
          </w:p>
        </w:tc>
        <w:tc>
          <w:tcPr>
            <w:tcW w:w="581" w:type="dxa"/>
          </w:tcPr>
          <w:p w:rsidR="004A4CEF" w:rsidRDefault="004A4CEF">
            <w:pPr>
              <w:pStyle w:val="ConsPlusNormal"/>
              <w:jc w:val="center"/>
            </w:pPr>
            <w:r>
              <w:t>II</w:t>
            </w:r>
          </w:p>
        </w:tc>
        <w:tc>
          <w:tcPr>
            <w:tcW w:w="568" w:type="dxa"/>
          </w:tcPr>
          <w:p w:rsidR="004A4CEF" w:rsidRDefault="004A4CEF">
            <w:pPr>
              <w:pStyle w:val="ConsPlusNormal"/>
              <w:jc w:val="center"/>
            </w:pPr>
            <w:r>
              <w:t>III</w:t>
            </w:r>
          </w:p>
        </w:tc>
        <w:tc>
          <w:tcPr>
            <w:tcW w:w="794" w:type="dxa"/>
          </w:tcPr>
          <w:p w:rsidR="004A4CEF" w:rsidRDefault="004A4CEF">
            <w:pPr>
              <w:pStyle w:val="ConsPlusNormal"/>
              <w:jc w:val="center"/>
            </w:pPr>
            <w:r>
              <w:t>IV</w:t>
            </w:r>
          </w:p>
        </w:tc>
        <w:tc>
          <w:tcPr>
            <w:tcW w:w="709" w:type="dxa"/>
            <w:vMerge/>
          </w:tcPr>
          <w:p w:rsidR="004A4CEF" w:rsidRDefault="004A4CEF">
            <w:pPr>
              <w:spacing w:after="1" w:line="0" w:lineRule="atLeast"/>
            </w:pPr>
          </w:p>
        </w:tc>
        <w:tc>
          <w:tcPr>
            <w:tcW w:w="709" w:type="dxa"/>
            <w:vMerge/>
          </w:tcPr>
          <w:p w:rsidR="004A4CEF" w:rsidRDefault="004A4CEF">
            <w:pPr>
              <w:spacing w:after="1" w:line="0" w:lineRule="atLeast"/>
            </w:pPr>
          </w:p>
        </w:tc>
        <w:tc>
          <w:tcPr>
            <w:tcW w:w="737" w:type="dxa"/>
            <w:vMerge/>
          </w:tcPr>
          <w:p w:rsidR="004A4CEF" w:rsidRDefault="004A4CEF">
            <w:pPr>
              <w:spacing w:after="1" w:line="0" w:lineRule="atLeast"/>
            </w:pPr>
          </w:p>
        </w:tc>
        <w:tc>
          <w:tcPr>
            <w:tcW w:w="794" w:type="dxa"/>
            <w:vMerge/>
          </w:tcPr>
          <w:p w:rsidR="004A4CEF" w:rsidRDefault="004A4CEF">
            <w:pPr>
              <w:spacing w:after="1" w:line="0" w:lineRule="atLeast"/>
            </w:pP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3345" w:type="dxa"/>
            <w:vMerge/>
          </w:tcPr>
          <w:p w:rsidR="004A4CEF" w:rsidRDefault="004A4CEF">
            <w:pPr>
              <w:spacing w:after="1" w:line="0" w:lineRule="atLeast"/>
            </w:pPr>
          </w:p>
        </w:tc>
        <w:tc>
          <w:tcPr>
            <w:tcW w:w="1701" w:type="dxa"/>
            <w:vMerge/>
          </w:tcPr>
          <w:p w:rsidR="004A4CEF" w:rsidRDefault="004A4CEF">
            <w:pPr>
              <w:spacing w:after="1" w:line="0" w:lineRule="atLeast"/>
            </w:pPr>
          </w:p>
        </w:tc>
        <w:tc>
          <w:tcPr>
            <w:tcW w:w="1984" w:type="dxa"/>
            <w:vMerge/>
          </w:tcPr>
          <w:p w:rsidR="004A4CEF" w:rsidRDefault="004A4CEF">
            <w:pPr>
              <w:spacing w:after="1" w:line="0" w:lineRule="atLeast"/>
            </w:pPr>
          </w:p>
        </w:tc>
        <w:tc>
          <w:tcPr>
            <w:tcW w:w="1304" w:type="dxa"/>
          </w:tcPr>
          <w:p w:rsidR="004A4CEF" w:rsidRDefault="004A4CEF">
            <w:pPr>
              <w:pStyle w:val="ConsPlusNormal"/>
              <w:jc w:val="center"/>
            </w:pPr>
            <w:r>
              <w:t>0</w:t>
            </w:r>
          </w:p>
        </w:tc>
        <w:tc>
          <w:tcPr>
            <w:tcW w:w="907" w:type="dxa"/>
          </w:tcPr>
          <w:p w:rsidR="004A4CEF" w:rsidRDefault="004A4CEF">
            <w:pPr>
              <w:pStyle w:val="ConsPlusNormal"/>
              <w:jc w:val="center"/>
            </w:pPr>
            <w:r>
              <w:t>0</w:t>
            </w:r>
          </w:p>
        </w:tc>
        <w:tc>
          <w:tcPr>
            <w:tcW w:w="568" w:type="dxa"/>
          </w:tcPr>
          <w:p w:rsidR="004A4CEF" w:rsidRDefault="004A4CEF">
            <w:pPr>
              <w:pStyle w:val="ConsPlusNormal"/>
              <w:jc w:val="center"/>
            </w:pPr>
            <w:r>
              <w:t>0</w:t>
            </w:r>
          </w:p>
        </w:tc>
        <w:tc>
          <w:tcPr>
            <w:tcW w:w="581" w:type="dxa"/>
          </w:tcPr>
          <w:p w:rsidR="004A4CEF" w:rsidRDefault="004A4CEF">
            <w:pPr>
              <w:pStyle w:val="ConsPlusNormal"/>
              <w:jc w:val="center"/>
            </w:pPr>
            <w:r>
              <w:t>0</w:t>
            </w:r>
          </w:p>
        </w:tc>
        <w:tc>
          <w:tcPr>
            <w:tcW w:w="568" w:type="dxa"/>
          </w:tcPr>
          <w:p w:rsidR="004A4CEF" w:rsidRDefault="004A4CEF">
            <w:pPr>
              <w:pStyle w:val="ConsPlusNormal"/>
              <w:jc w:val="center"/>
            </w:pPr>
            <w:r>
              <w:t>0</w:t>
            </w:r>
          </w:p>
        </w:tc>
        <w:tc>
          <w:tcPr>
            <w:tcW w:w="794" w:type="dxa"/>
          </w:tcPr>
          <w:p w:rsidR="004A4CEF" w:rsidRDefault="004A4CEF">
            <w:pPr>
              <w:pStyle w:val="ConsPlusNormal"/>
              <w:jc w:val="center"/>
            </w:pPr>
            <w:r>
              <w:t>0</w:t>
            </w:r>
          </w:p>
        </w:tc>
        <w:tc>
          <w:tcPr>
            <w:tcW w:w="709" w:type="dxa"/>
          </w:tcPr>
          <w:p w:rsidR="004A4CEF" w:rsidRDefault="004A4CEF">
            <w:pPr>
              <w:pStyle w:val="ConsPlusNormal"/>
              <w:jc w:val="center"/>
            </w:pPr>
            <w:r>
              <w:t>0</w:t>
            </w:r>
          </w:p>
        </w:tc>
        <w:tc>
          <w:tcPr>
            <w:tcW w:w="709" w:type="dxa"/>
          </w:tcPr>
          <w:p w:rsidR="004A4CEF" w:rsidRDefault="004A4CEF">
            <w:pPr>
              <w:pStyle w:val="ConsPlusNormal"/>
              <w:jc w:val="center"/>
            </w:pPr>
            <w:r>
              <w:t>0</w:t>
            </w:r>
          </w:p>
        </w:tc>
        <w:tc>
          <w:tcPr>
            <w:tcW w:w="737" w:type="dxa"/>
          </w:tcPr>
          <w:p w:rsidR="004A4CEF" w:rsidRDefault="004A4CEF">
            <w:pPr>
              <w:pStyle w:val="ConsPlusNormal"/>
              <w:jc w:val="center"/>
            </w:pPr>
            <w:r>
              <w:t>0</w:t>
            </w:r>
          </w:p>
        </w:tc>
        <w:tc>
          <w:tcPr>
            <w:tcW w:w="794" w:type="dxa"/>
          </w:tcPr>
          <w:p w:rsidR="004A4CEF" w:rsidRDefault="004A4CEF">
            <w:pPr>
              <w:pStyle w:val="ConsPlusNormal"/>
              <w:jc w:val="center"/>
            </w:pPr>
            <w:r>
              <w:t>0</w:t>
            </w:r>
          </w:p>
        </w:tc>
        <w:tc>
          <w:tcPr>
            <w:tcW w:w="2381" w:type="dxa"/>
            <w:vMerge/>
          </w:tcPr>
          <w:p w:rsidR="004A4CEF" w:rsidRDefault="004A4CEF">
            <w:pPr>
              <w:spacing w:after="1" w:line="0" w:lineRule="atLeast"/>
            </w:pPr>
          </w:p>
        </w:tc>
      </w:tr>
      <w:tr w:rsidR="004A4CEF">
        <w:tc>
          <w:tcPr>
            <w:tcW w:w="536" w:type="dxa"/>
            <w:vMerge w:val="restart"/>
          </w:tcPr>
          <w:p w:rsidR="004A4CEF" w:rsidRDefault="004A4CEF">
            <w:pPr>
              <w:pStyle w:val="ConsPlusNormal"/>
            </w:pPr>
          </w:p>
        </w:tc>
        <w:tc>
          <w:tcPr>
            <w:tcW w:w="5046" w:type="dxa"/>
            <w:gridSpan w:val="2"/>
            <w:vMerge w:val="restart"/>
          </w:tcPr>
          <w:p w:rsidR="004A4CEF" w:rsidRDefault="004A4CEF">
            <w:pPr>
              <w:pStyle w:val="ConsPlusNormal"/>
              <w:jc w:val="center"/>
            </w:pPr>
            <w:r>
              <w:t>Итого по подпрограмме:</w:t>
            </w:r>
          </w:p>
        </w:tc>
        <w:tc>
          <w:tcPr>
            <w:tcW w:w="1984" w:type="dxa"/>
          </w:tcPr>
          <w:p w:rsidR="004A4CEF" w:rsidRDefault="004A4CEF">
            <w:pPr>
              <w:pStyle w:val="ConsPlusNormal"/>
            </w:pPr>
            <w:r>
              <w:t>Итого:</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val="restart"/>
          </w:tcPr>
          <w:p w:rsidR="004A4CEF" w:rsidRDefault="004A4CEF">
            <w:pPr>
              <w:pStyle w:val="ConsPlusNormal"/>
              <w:jc w:val="center"/>
            </w:pPr>
            <w:r>
              <w:t>х</w:t>
            </w:r>
          </w:p>
        </w:tc>
      </w:tr>
      <w:tr w:rsidR="004A4CEF">
        <w:tc>
          <w:tcPr>
            <w:tcW w:w="536" w:type="dxa"/>
            <w:vMerge/>
          </w:tcPr>
          <w:p w:rsidR="004A4CEF" w:rsidRDefault="004A4CEF">
            <w:pPr>
              <w:spacing w:after="1" w:line="0" w:lineRule="atLeast"/>
            </w:pPr>
          </w:p>
        </w:tc>
        <w:tc>
          <w:tcPr>
            <w:tcW w:w="5046" w:type="dxa"/>
            <w:gridSpan w:val="2"/>
            <w:vMerge/>
          </w:tcPr>
          <w:p w:rsidR="004A4CEF" w:rsidRDefault="004A4CEF">
            <w:pPr>
              <w:spacing w:after="1" w:line="0" w:lineRule="atLeast"/>
            </w:pPr>
          </w:p>
        </w:tc>
        <w:tc>
          <w:tcPr>
            <w:tcW w:w="1984" w:type="dxa"/>
          </w:tcPr>
          <w:p w:rsidR="004A4CEF" w:rsidRDefault="004A4CEF">
            <w:pPr>
              <w:pStyle w:val="ConsPlusNormal"/>
            </w:pPr>
            <w:r>
              <w:t>Средства бюджета городского округа Воскресенск</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tcPr>
          <w:p w:rsidR="004A4CEF" w:rsidRDefault="004A4CEF">
            <w:pPr>
              <w:spacing w:after="1" w:line="0" w:lineRule="atLeast"/>
            </w:pPr>
          </w:p>
        </w:tc>
      </w:tr>
      <w:tr w:rsidR="004A4CEF">
        <w:tc>
          <w:tcPr>
            <w:tcW w:w="536" w:type="dxa"/>
            <w:vMerge/>
          </w:tcPr>
          <w:p w:rsidR="004A4CEF" w:rsidRDefault="004A4CEF">
            <w:pPr>
              <w:spacing w:after="1" w:line="0" w:lineRule="atLeast"/>
            </w:pPr>
          </w:p>
        </w:tc>
        <w:tc>
          <w:tcPr>
            <w:tcW w:w="5046" w:type="dxa"/>
            <w:gridSpan w:val="2"/>
            <w:vMerge/>
          </w:tcPr>
          <w:p w:rsidR="004A4CEF" w:rsidRDefault="004A4CEF">
            <w:pPr>
              <w:spacing w:after="1" w:line="0" w:lineRule="atLeast"/>
            </w:pPr>
          </w:p>
        </w:tc>
        <w:tc>
          <w:tcPr>
            <w:tcW w:w="1984" w:type="dxa"/>
          </w:tcPr>
          <w:p w:rsidR="004A4CEF" w:rsidRDefault="004A4CEF">
            <w:pPr>
              <w:pStyle w:val="ConsPlusNormal"/>
            </w:pPr>
            <w:r>
              <w:t>Внебюджетные средства</w:t>
            </w:r>
          </w:p>
        </w:tc>
        <w:tc>
          <w:tcPr>
            <w:tcW w:w="1304" w:type="dxa"/>
          </w:tcPr>
          <w:p w:rsidR="004A4CEF" w:rsidRDefault="004A4CEF">
            <w:pPr>
              <w:pStyle w:val="ConsPlusNormal"/>
              <w:jc w:val="center"/>
            </w:pPr>
            <w:r>
              <w:t>0,00</w:t>
            </w:r>
          </w:p>
        </w:tc>
        <w:tc>
          <w:tcPr>
            <w:tcW w:w="3418" w:type="dxa"/>
            <w:gridSpan w:val="5"/>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09" w:type="dxa"/>
          </w:tcPr>
          <w:p w:rsidR="004A4CEF" w:rsidRDefault="004A4CEF">
            <w:pPr>
              <w:pStyle w:val="ConsPlusNormal"/>
              <w:jc w:val="center"/>
            </w:pPr>
            <w:r>
              <w:t>0,00</w:t>
            </w:r>
          </w:p>
        </w:tc>
        <w:tc>
          <w:tcPr>
            <w:tcW w:w="737" w:type="dxa"/>
          </w:tcPr>
          <w:p w:rsidR="004A4CEF" w:rsidRDefault="004A4CEF">
            <w:pPr>
              <w:pStyle w:val="ConsPlusNormal"/>
              <w:jc w:val="center"/>
            </w:pPr>
            <w:r>
              <w:t>0,00</w:t>
            </w:r>
          </w:p>
        </w:tc>
        <w:tc>
          <w:tcPr>
            <w:tcW w:w="794" w:type="dxa"/>
          </w:tcPr>
          <w:p w:rsidR="004A4CEF" w:rsidRDefault="004A4CEF">
            <w:pPr>
              <w:pStyle w:val="ConsPlusNormal"/>
              <w:jc w:val="center"/>
            </w:pPr>
            <w:r>
              <w:t>0,00</w:t>
            </w:r>
          </w:p>
        </w:tc>
        <w:tc>
          <w:tcPr>
            <w:tcW w:w="2381" w:type="dxa"/>
            <w:vMerge/>
          </w:tcPr>
          <w:p w:rsidR="004A4CEF" w:rsidRDefault="004A4CEF">
            <w:pPr>
              <w:spacing w:after="1" w:line="0" w:lineRule="atLeast"/>
            </w:pPr>
          </w:p>
        </w:tc>
      </w:tr>
    </w:tbl>
    <w:p w:rsidR="004A4CEF" w:rsidRDefault="004A4CEF">
      <w:pPr>
        <w:pStyle w:val="ConsPlusNormal"/>
        <w:jc w:val="both"/>
      </w:pPr>
    </w:p>
    <w:p w:rsidR="004A4CEF" w:rsidRDefault="004A4CEF">
      <w:pPr>
        <w:pStyle w:val="ConsPlusNormal"/>
        <w:jc w:val="both"/>
      </w:pPr>
    </w:p>
    <w:p w:rsidR="004A4CEF" w:rsidRDefault="004A4CEF">
      <w:pPr>
        <w:pStyle w:val="ConsPlusNormal"/>
        <w:pBdr>
          <w:top w:val="single" w:sz="6" w:space="0" w:color="auto"/>
        </w:pBdr>
        <w:spacing w:before="100" w:after="100"/>
        <w:jc w:val="both"/>
        <w:rPr>
          <w:sz w:val="2"/>
          <w:szCs w:val="2"/>
        </w:rPr>
      </w:pPr>
    </w:p>
    <w:p w:rsidR="00A40F55" w:rsidRDefault="004A4CEF"/>
    <w:sectPr w:rsidR="00A40F55" w:rsidSect="00B65AE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F"/>
    <w:rsid w:val="001958E1"/>
    <w:rsid w:val="004A4CEF"/>
    <w:rsid w:val="009C74A2"/>
    <w:rsid w:val="00C37E74"/>
    <w:rsid w:val="00C7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3D32-0D3E-4D06-A50D-67F9031B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4C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C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4C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E4A72F633D6BE650EA6E4136753191AD61895464D5C63A5FCDB195E0558E2697ACD8116184E948C3B3598A59360D76D549A2DF384731t7k7K"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hyperlink" Target="consultantplus://offline/ref=DA2EE4A72F633D6BE650EB605436753196AB668D5467D5C63A5FCDB195E0558E2697ACDA116086E21999A35DC30C3C1371C257A9C138t4k4K" TargetMode="External"/><Relationship Id="rId42" Type="http://schemas.openxmlformats.org/officeDocument/2006/relationships/image" Target="media/image25.wmf"/><Relationship Id="rId7" Type="http://schemas.openxmlformats.org/officeDocument/2006/relationships/hyperlink" Target="consultantplus://offline/ref=DA2EE4A72F633D6BE650EB605436753196A9678D5F66D5C63A5FCDB195E0558E2697ACD8116286E14DC3B3598A59360D76D549A2DF384731t7k7K"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0.wmf"/><Relationship Id="rId38" Type="http://schemas.openxmlformats.org/officeDocument/2006/relationships/image" Target="media/image22.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7.wmf"/><Relationship Id="rId41" Type="http://schemas.openxmlformats.org/officeDocument/2006/relationships/image" Target="media/image24.wmf"/><Relationship Id="rId1" Type="http://schemas.openxmlformats.org/officeDocument/2006/relationships/styles" Target="styles.xml"/><Relationship Id="rId6" Type="http://schemas.openxmlformats.org/officeDocument/2006/relationships/hyperlink" Target="consultantplus://offline/ref=DA2EE4A72F633D6BE650EA6E4136753191AD628C5462D5C63A5FCDB195E0558E2697ACD8116184E948C3B3598A59360D76D549A2DF384731t7k7K" TargetMode="External"/><Relationship Id="rId11" Type="http://schemas.openxmlformats.org/officeDocument/2006/relationships/hyperlink" Target="consultantplus://offline/ref=DA2EE4A72F633D6BE650EB605436753196AE648E5F63D5C63A5FCDB195E0558E3497F4D411669AE944D6E508CCt0kFK" TargetMode="External"/><Relationship Id="rId24" Type="http://schemas.openxmlformats.org/officeDocument/2006/relationships/image" Target="media/image13.wmf"/><Relationship Id="rId32" Type="http://schemas.openxmlformats.org/officeDocument/2006/relationships/hyperlink" Target="consultantplus://offline/ref=DA2EE4A72F633D6BE650EB605436753196AB668D5467D5C63A5FCDB195E0558E3497F4D411669AE944D6E508CCt0kFK" TargetMode="External"/><Relationship Id="rId37" Type="http://schemas.openxmlformats.org/officeDocument/2006/relationships/hyperlink" Target="consultantplus://offline/ref=DA2EE4A72F633D6BE650EB605436753196AB668D5467D5C63A5FCDB195E0558E2697ACD8136187EB469CB64C9B013B0A6FCB40B5C33A45t3k0K" TargetMode="External"/><Relationship Id="rId40" Type="http://schemas.openxmlformats.org/officeDocument/2006/relationships/hyperlink" Target="consultantplus://offline/ref=DA2EE4A72F633D6BE650EB605436753196AB668D5467D5C63A5FCDB195E0558E3497F4D411669AE944D6E508CCt0kFK" TargetMode="External"/><Relationship Id="rId45" Type="http://schemas.openxmlformats.org/officeDocument/2006/relationships/fontTable" Target="fontTable.xml"/><Relationship Id="rId5" Type="http://schemas.openxmlformats.org/officeDocument/2006/relationships/hyperlink" Target="consultantplus://offline/ref=DA2EE4A72F633D6BE650EA6E4136753191AD61895464D5C63A5FCDB195E0558E2697ACD8116184E948C3B3598A59360D76D549A2DF384731t7k7K"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consultantplus://offline/ref=DA2EE4A72F633D6BE650EB605436753196AB668D5467D5C63A5FCDB195E0558E3497F4D411669AE944D6E508CCt0kFK" TargetMode="External"/><Relationship Id="rId36" Type="http://schemas.openxmlformats.org/officeDocument/2006/relationships/image" Target="media/image21.wmf"/><Relationship Id="rId10" Type="http://schemas.openxmlformats.org/officeDocument/2006/relationships/hyperlink" Target="consultantplus://offline/ref=DA2EE4A72F633D6BE650EB605436753196AB668D5467D5C63A5FCDB195E0558E3497F4D411669AE944D6E508CCt0kFK" TargetMode="External"/><Relationship Id="rId19" Type="http://schemas.openxmlformats.org/officeDocument/2006/relationships/image" Target="media/image8.wmf"/><Relationship Id="rId31" Type="http://schemas.openxmlformats.org/officeDocument/2006/relationships/image" Target="media/image19.wmf"/><Relationship Id="rId44" Type="http://schemas.openxmlformats.org/officeDocument/2006/relationships/image" Target="media/image27.wmf"/><Relationship Id="rId4" Type="http://schemas.openxmlformats.org/officeDocument/2006/relationships/hyperlink" Target="https://www.consultant.ru" TargetMode="External"/><Relationship Id="rId9" Type="http://schemas.openxmlformats.org/officeDocument/2006/relationships/hyperlink" Target="consultantplus://offline/ref=DA2EE4A72F633D6BE650EA6E4136753191AD628C5462D5C63A5FCDB195E0558E2697ACD8116184E948C3B3598A59360D76D549A2DF384731t7k7K"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hyperlink" Target="consultantplus://offline/ref=DA2EE4A72F633D6BE650EB605436753196AB668D5467D5C63A5FCDB195E0558E2697ACD810668CE21999A35DC30C3C1371C257A9C138t4k4K" TargetMode="External"/><Relationship Id="rId43"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10828</Words>
  <Characters>61723</Characters>
  <Application>Microsoft Office Word</Application>
  <DocSecurity>0</DocSecurity>
  <Lines>514</Lines>
  <Paragraphs>144</Paragraphs>
  <ScaleCrop>false</ScaleCrop>
  <Company/>
  <LinksUpToDate>false</LinksUpToDate>
  <CharactersWithSpaces>72407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Radin_Mihail</dc:creator>
  <cp:keywords/>
  <dc:description/>
  <cp:lastModifiedBy>Radin_Mihail</cp:lastModifiedBy>
  <cp:revision>2</cp:revision>
  <dcterms:created xsi:type="dcterms:W3CDTF">2023-09-07T10:36:00Z</dcterms:created>
  <dcterms:modified xsi:type="dcterms:W3CDTF">2023-09-07T10:40:00Z</dcterms:modified>
</cp:coreProperties>
</file>